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0099B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 w:hint="eastAsia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50099B">
        <w:rPr>
          <w:rFonts w:ascii="宋体" w:eastAsia="宋体" w:hAnsi="宋体" w:cs="Arial" w:hint="eastAsia"/>
          <w:color w:val="000000"/>
          <w:kern w:val="0"/>
          <w:szCs w:val="21"/>
        </w:rPr>
        <w:t>挂钩标的中证500指数（000905）于2019年9月6日收盘价</w:t>
      </w:r>
      <w:r w:rsidR="0050099B">
        <w:rPr>
          <w:rFonts w:ascii="宋体" w:eastAsia="宋体" w:hAnsi="宋体" w:cs="Arial"/>
          <w:color w:val="000000"/>
          <w:kern w:val="0"/>
          <w:szCs w:val="21"/>
        </w:rPr>
        <w:t>5,154.6</w:t>
      </w:r>
      <w:r w:rsidR="0050099B">
        <w:rPr>
          <w:rFonts w:ascii="宋体" w:eastAsia="宋体" w:hAnsi="宋体" w:cs="Arial" w:hint="eastAsia"/>
          <w:color w:val="000000"/>
          <w:kern w:val="0"/>
          <w:szCs w:val="21"/>
        </w:rPr>
        <w:t>4，</w:t>
      </w:r>
      <w:proofErr w:type="gramStart"/>
      <w:r w:rsidR="0050099B">
        <w:rPr>
          <w:rFonts w:ascii="宋体" w:eastAsia="宋体" w:hAnsi="宋体" w:cs="Arial" w:hint="eastAsia"/>
          <w:color w:val="000000"/>
          <w:kern w:val="0"/>
          <w:szCs w:val="21"/>
        </w:rPr>
        <w:t>较产品首观察</w:t>
      </w:r>
      <w:proofErr w:type="gramEnd"/>
      <w:r w:rsidR="0050099B">
        <w:rPr>
          <w:rFonts w:ascii="宋体" w:eastAsia="宋体" w:hAnsi="宋体" w:cs="Arial" w:hint="eastAsia"/>
          <w:color w:val="000000"/>
          <w:kern w:val="0"/>
          <w:szCs w:val="21"/>
        </w:rPr>
        <w:t>日收盘价波动为12.05%（&gt;12.00%）,产品敲出，特此公告。</w:t>
      </w:r>
      <w:bookmarkStart w:id="0" w:name="_GoBack"/>
      <w:bookmarkEnd w:id="0"/>
    </w:p>
    <w:p w:rsidR="00FF5D26" w:rsidRPr="00FF5D26" w:rsidRDefault="0050099B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5597D">
              <w:rPr>
                <w:rFonts w:ascii="宋体" w:eastAsia="宋体" w:hAnsi="宋体" w:cs="Times New Roman" w:hint="eastAsia"/>
                <w:sz w:val="18"/>
                <w:szCs w:val="18"/>
              </w:rPr>
              <w:t>9-6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C448C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C448C"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05597D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469B8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5597D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6C" w:rsidRDefault="007C276C" w:rsidP="00AD6D45">
      <w:r>
        <w:separator/>
      </w:r>
    </w:p>
  </w:endnote>
  <w:endnote w:type="continuationSeparator" w:id="0">
    <w:p w:rsidR="007C276C" w:rsidRDefault="007C276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6C" w:rsidRDefault="007C276C" w:rsidP="00AD6D45">
      <w:r>
        <w:separator/>
      </w:r>
    </w:p>
  </w:footnote>
  <w:footnote w:type="continuationSeparator" w:id="0">
    <w:p w:rsidR="007C276C" w:rsidRDefault="007C276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E33F0"/>
    <w:rsid w:val="001F7C34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70474"/>
    <w:rsid w:val="004A46DB"/>
    <w:rsid w:val="0050099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83F33"/>
    <w:rsid w:val="0079133C"/>
    <w:rsid w:val="007C276C"/>
    <w:rsid w:val="007E2CC8"/>
    <w:rsid w:val="008A2042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469B8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32</cp:revision>
  <dcterms:created xsi:type="dcterms:W3CDTF">2019-04-02T02:09:00Z</dcterms:created>
  <dcterms:modified xsi:type="dcterms:W3CDTF">2019-09-09T08:20:00Z</dcterms:modified>
</cp:coreProperties>
</file>