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061" w:rsidRPr="009C7F24" w:rsidRDefault="00D0460F" w:rsidP="00211DD6">
      <w:pPr>
        <w:jc w:val="center"/>
        <w:rPr>
          <w:rFonts w:asciiTheme="minorEastAsia" w:hAnsiTheme="minorEastAsia"/>
          <w:color w:val="0D0D0D" w:themeColor="text1" w:themeTint="F2"/>
          <w:szCs w:val="21"/>
        </w:rPr>
      </w:pPr>
      <w:r w:rsidRPr="009C7F24">
        <w:rPr>
          <w:rFonts w:asciiTheme="minorEastAsia" w:hAnsiTheme="minorEastAsia" w:hint="eastAsia"/>
          <w:b/>
          <w:color w:val="0D0D0D" w:themeColor="text1" w:themeTint="F2"/>
          <w:szCs w:val="21"/>
        </w:rPr>
        <w:t>中国建设银行陕西省分行</w:t>
      </w:r>
      <w:r w:rsidR="00B72808" w:rsidRPr="009C7F24">
        <w:rPr>
          <w:rFonts w:asciiTheme="minorEastAsia" w:hAnsiTheme="minorEastAsia" w:hint="eastAsia"/>
          <w:b/>
          <w:color w:val="0D0D0D" w:themeColor="text1" w:themeTint="F2"/>
          <w:szCs w:val="21"/>
        </w:rPr>
        <w:t>“乾元-丝路</w:t>
      </w:r>
      <w:r w:rsidR="00B72808" w:rsidRPr="009C7F24">
        <w:rPr>
          <w:rFonts w:asciiTheme="minorEastAsia" w:hAnsiTheme="minorEastAsia"/>
          <w:b/>
          <w:color w:val="0D0D0D" w:themeColor="text1" w:themeTint="F2"/>
          <w:szCs w:val="21"/>
        </w:rPr>
        <w:t>”</w:t>
      </w:r>
      <w:r w:rsidRPr="009C7F24">
        <w:rPr>
          <w:rFonts w:asciiTheme="minorEastAsia" w:hAnsiTheme="minorEastAsia" w:hint="eastAsia"/>
          <w:b/>
          <w:color w:val="0D0D0D" w:themeColor="text1" w:themeTint="F2"/>
          <w:szCs w:val="21"/>
        </w:rPr>
        <w:t>理财产品终止及清算公告</w:t>
      </w:r>
      <w:r w:rsidR="00356D3F" w:rsidRPr="009C7F24">
        <w:rPr>
          <w:rFonts w:asciiTheme="minorEastAsia" w:hAnsiTheme="minorEastAsia" w:hint="eastAsia"/>
          <w:b/>
          <w:color w:val="0D0D0D" w:themeColor="text1" w:themeTint="F2"/>
          <w:szCs w:val="21"/>
        </w:rPr>
        <w:t>201</w:t>
      </w:r>
      <w:r w:rsidR="004F128A" w:rsidRPr="009C7F24">
        <w:rPr>
          <w:rFonts w:asciiTheme="minorEastAsia" w:hAnsiTheme="minorEastAsia" w:hint="eastAsia"/>
          <w:b/>
          <w:color w:val="0D0D0D" w:themeColor="text1" w:themeTint="F2"/>
          <w:szCs w:val="21"/>
        </w:rPr>
        <w:t>8</w:t>
      </w:r>
      <w:r w:rsidR="009D25AA" w:rsidRPr="009C7F24">
        <w:rPr>
          <w:rFonts w:asciiTheme="minorEastAsia" w:hAnsiTheme="minorEastAsia" w:hint="eastAsia"/>
          <w:b/>
          <w:color w:val="0D0D0D" w:themeColor="text1" w:themeTint="F2"/>
          <w:szCs w:val="21"/>
        </w:rPr>
        <w:t>1</w:t>
      </w:r>
      <w:r w:rsidR="000B325E" w:rsidRPr="009C7F24">
        <w:rPr>
          <w:rFonts w:asciiTheme="minorEastAsia" w:hAnsiTheme="minorEastAsia" w:hint="eastAsia"/>
          <w:b/>
          <w:color w:val="0D0D0D" w:themeColor="text1" w:themeTint="F2"/>
          <w:szCs w:val="21"/>
        </w:rPr>
        <w:t>2</w:t>
      </w:r>
      <w:r w:rsidR="009C7F24" w:rsidRPr="009C7F24">
        <w:rPr>
          <w:rFonts w:asciiTheme="minorEastAsia" w:hAnsiTheme="minorEastAsia" w:hint="eastAsia"/>
          <w:b/>
          <w:color w:val="0D0D0D" w:themeColor="text1" w:themeTint="F2"/>
          <w:szCs w:val="21"/>
        </w:rPr>
        <w:t>11</w:t>
      </w:r>
    </w:p>
    <w:p w:rsidR="00D0460F" w:rsidRPr="009C7F24" w:rsidRDefault="00D0460F" w:rsidP="00AF5D2A">
      <w:pPr>
        <w:spacing w:line="460" w:lineRule="exact"/>
        <w:ind w:firstLineChars="200" w:firstLine="420"/>
        <w:rPr>
          <w:rFonts w:asciiTheme="minorEastAsia" w:hAnsiTheme="minorEastAsia"/>
          <w:color w:val="0D0D0D" w:themeColor="text1" w:themeTint="F2"/>
          <w:szCs w:val="21"/>
        </w:rPr>
      </w:pPr>
      <w:r w:rsidRPr="009C7F24">
        <w:rPr>
          <w:rFonts w:asciiTheme="minorEastAsia" w:hAnsiTheme="minorEastAsia" w:hint="eastAsia"/>
          <w:color w:val="0D0D0D" w:themeColor="text1" w:themeTint="F2"/>
          <w:szCs w:val="21"/>
        </w:rPr>
        <w:t>尊敬的客户：</w:t>
      </w:r>
    </w:p>
    <w:p w:rsidR="00D0460F" w:rsidRPr="009C7F24" w:rsidRDefault="00D0460F" w:rsidP="00AF5D2A">
      <w:pPr>
        <w:spacing w:line="460" w:lineRule="exact"/>
        <w:ind w:firstLineChars="200" w:firstLine="420"/>
        <w:rPr>
          <w:rFonts w:asciiTheme="minorEastAsia" w:hAnsiTheme="minorEastAsia"/>
          <w:color w:val="0D0D0D" w:themeColor="text1" w:themeTint="F2"/>
          <w:szCs w:val="21"/>
        </w:rPr>
      </w:pPr>
      <w:r w:rsidRPr="009C7F24">
        <w:rPr>
          <w:rFonts w:asciiTheme="minorEastAsia" w:hAnsiTheme="minorEastAsia" w:hint="eastAsia"/>
          <w:color w:val="0D0D0D" w:themeColor="text1" w:themeTint="F2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728"/>
        <w:gridCol w:w="1312"/>
        <w:gridCol w:w="1295"/>
        <w:gridCol w:w="1277"/>
        <w:gridCol w:w="951"/>
        <w:gridCol w:w="953"/>
        <w:gridCol w:w="1006"/>
      </w:tblGrid>
      <w:tr w:rsidR="002566FE" w:rsidRPr="009C7F24" w:rsidTr="009C7F24">
        <w:trPr>
          <w:trHeight w:val="780"/>
          <w:jc w:val="center"/>
        </w:trPr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28FA" w:rsidRPr="009C7F24" w:rsidRDefault="004428FA" w:rsidP="009C7F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9C7F24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产品名称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28FA" w:rsidRPr="009C7F24" w:rsidRDefault="004428FA" w:rsidP="009C7F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9C7F24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产品成立日</w:t>
            </w:r>
          </w:p>
        </w:tc>
        <w:tc>
          <w:tcPr>
            <w:tcW w:w="7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28FA" w:rsidRPr="009C7F24" w:rsidRDefault="004428FA" w:rsidP="009C7F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9C7F24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产品到期日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428FA" w:rsidRPr="009C7F24" w:rsidRDefault="004428FA" w:rsidP="009C7F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9C7F24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产品兑付日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28FA" w:rsidRPr="009C7F24" w:rsidRDefault="004428FA" w:rsidP="009C7F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9C7F24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客户</w:t>
            </w:r>
            <w:proofErr w:type="gramStart"/>
            <w:r w:rsidRPr="009C7F24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实际年化收益率</w:t>
            </w:r>
            <w:proofErr w:type="gramEnd"/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28FA" w:rsidRPr="009C7F24" w:rsidRDefault="004428FA" w:rsidP="009C7F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9C7F24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托管费率</w:t>
            </w: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28FA" w:rsidRPr="009C7F24" w:rsidRDefault="004428FA" w:rsidP="009C7F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9C7F24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销售费率</w:t>
            </w:r>
          </w:p>
        </w:tc>
      </w:tr>
      <w:tr w:rsidR="009C7F24" w:rsidRPr="009C7F24" w:rsidTr="009C7F24">
        <w:trPr>
          <w:trHeight w:val="2310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F24">
              <w:rPr>
                <w:rFonts w:asciiTheme="minorEastAsia" w:hAnsiTheme="minorEastAsia" w:hint="eastAsia"/>
                <w:color w:val="000000"/>
                <w:szCs w:val="21"/>
              </w:rPr>
              <w:t>中国建设银行陕西省分行“乾元—丝路（薪享）”2018年第09期理财产品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2018年6月8日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2018年12月5日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2018年12月6日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7F24">
              <w:rPr>
                <w:rFonts w:asciiTheme="minorEastAsia" w:hAnsiTheme="minorEastAsia"/>
                <w:szCs w:val="21"/>
              </w:rPr>
              <w:t>4.78%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0.05%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7F24">
              <w:rPr>
                <w:rFonts w:asciiTheme="minorEastAsia" w:hAnsiTheme="minorEastAsia"/>
                <w:szCs w:val="21"/>
              </w:rPr>
              <w:t>0.00%</w:t>
            </w:r>
          </w:p>
        </w:tc>
      </w:tr>
      <w:tr w:rsidR="009C7F24" w:rsidRPr="009C7F24" w:rsidTr="009C7F24">
        <w:trPr>
          <w:trHeight w:val="2310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F24">
              <w:rPr>
                <w:rFonts w:asciiTheme="minorEastAsia" w:hAnsiTheme="minorEastAsia" w:hint="eastAsia"/>
                <w:color w:val="000000"/>
                <w:szCs w:val="21"/>
              </w:rPr>
              <w:t>中国建设银行陕西省分行“乾元—丝路（网银专享）”2018年第15期理财产品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2018年6月26日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2018年12月5日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2018年12月6日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7F24">
              <w:rPr>
                <w:rFonts w:asciiTheme="minorEastAsia" w:hAnsiTheme="minorEastAsia"/>
                <w:szCs w:val="21"/>
              </w:rPr>
              <w:t>4.95%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0.05%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7F24">
              <w:rPr>
                <w:rFonts w:asciiTheme="minorEastAsia" w:hAnsiTheme="minorEastAsia"/>
                <w:szCs w:val="21"/>
              </w:rPr>
              <w:t>0.00%</w:t>
            </w:r>
          </w:p>
        </w:tc>
      </w:tr>
      <w:tr w:rsidR="009C7F24" w:rsidRPr="009C7F24" w:rsidTr="009C7F24">
        <w:trPr>
          <w:trHeight w:val="2310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F24">
              <w:rPr>
                <w:rFonts w:asciiTheme="minorEastAsia" w:hAnsiTheme="minorEastAsia" w:hint="eastAsia"/>
                <w:color w:val="000000"/>
                <w:szCs w:val="21"/>
              </w:rPr>
              <w:t>中国建设银行陕西省分行“乾元—丝路”2018年第135期（潜力客户专享）理财产品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2018年7月16日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2018年12月5日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2018年12月6日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7F24">
              <w:rPr>
                <w:rFonts w:asciiTheme="minorEastAsia" w:hAnsiTheme="minorEastAsia"/>
                <w:szCs w:val="21"/>
              </w:rPr>
              <w:t>4</w:t>
            </w:r>
            <w:bookmarkStart w:id="0" w:name="_GoBack"/>
            <w:bookmarkEnd w:id="0"/>
            <w:r w:rsidRPr="009C7F24">
              <w:rPr>
                <w:rFonts w:asciiTheme="minorEastAsia" w:hAnsiTheme="minorEastAsia"/>
                <w:szCs w:val="21"/>
              </w:rPr>
              <w:t>.80%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0.05%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7F24">
              <w:rPr>
                <w:rFonts w:asciiTheme="minorEastAsia" w:hAnsiTheme="minorEastAsia"/>
                <w:szCs w:val="21"/>
              </w:rPr>
              <w:t>0.00%</w:t>
            </w:r>
          </w:p>
        </w:tc>
      </w:tr>
      <w:tr w:rsidR="009C7F24" w:rsidRPr="009C7F24" w:rsidTr="009C7F24">
        <w:trPr>
          <w:trHeight w:val="2310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F24">
              <w:rPr>
                <w:rFonts w:asciiTheme="minorEastAsia" w:hAnsiTheme="minorEastAsia" w:hint="eastAsia"/>
                <w:color w:val="000000"/>
                <w:szCs w:val="21"/>
              </w:rPr>
              <w:t>中国建设银行陕西省分行“乾元—丝路（私享）”2018年第84期理财产品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2018年8月1日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2018年12月6日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2018年12月7日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7F24">
              <w:rPr>
                <w:rFonts w:asciiTheme="minorEastAsia" w:hAnsiTheme="minorEastAsia"/>
                <w:szCs w:val="21"/>
              </w:rPr>
              <w:t>4.80%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0.05%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7F24">
              <w:rPr>
                <w:rFonts w:asciiTheme="minorEastAsia" w:hAnsiTheme="minorEastAsia"/>
                <w:szCs w:val="21"/>
              </w:rPr>
              <w:t>0.00%</w:t>
            </w:r>
          </w:p>
        </w:tc>
      </w:tr>
      <w:tr w:rsidR="009C7F24" w:rsidRPr="009C7F24" w:rsidTr="009C7F24">
        <w:trPr>
          <w:trHeight w:val="2310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F24">
              <w:rPr>
                <w:rFonts w:asciiTheme="minorEastAsia" w:hAnsiTheme="minorEastAsia" w:hint="eastAsia"/>
                <w:color w:val="000000"/>
                <w:szCs w:val="21"/>
              </w:rPr>
              <w:lastRenderedPageBreak/>
              <w:t>中国建设银行陕西省分行“乾元—丝路（私享）”2018年第85期理财产品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2018年8月9日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2018年12月10日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2018年12月11日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7F24">
              <w:rPr>
                <w:rFonts w:asciiTheme="minorEastAsia" w:hAnsiTheme="minorEastAsia"/>
                <w:szCs w:val="21"/>
              </w:rPr>
              <w:t>4.80%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0.05%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7F24">
              <w:rPr>
                <w:rFonts w:asciiTheme="minorEastAsia" w:hAnsiTheme="minorEastAsia"/>
                <w:szCs w:val="21"/>
              </w:rPr>
              <w:t>0.00%</w:t>
            </w:r>
          </w:p>
        </w:tc>
      </w:tr>
      <w:tr w:rsidR="009C7F24" w:rsidRPr="009C7F24" w:rsidTr="009C7F24">
        <w:trPr>
          <w:trHeight w:val="2310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F24">
              <w:rPr>
                <w:rFonts w:asciiTheme="minorEastAsia" w:hAnsiTheme="minorEastAsia" w:hint="eastAsia"/>
                <w:color w:val="000000"/>
                <w:szCs w:val="21"/>
              </w:rPr>
              <w:t>中国建设银行陕西省分行“乾元—丝路（私享）”2018年第86期理财产品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2018年8月8日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2018年12月10日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2018年12月11日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7F24">
              <w:rPr>
                <w:rFonts w:asciiTheme="minorEastAsia" w:hAnsiTheme="minorEastAsia"/>
                <w:szCs w:val="21"/>
              </w:rPr>
              <w:t>4.70%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0.05%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7F24">
              <w:rPr>
                <w:rFonts w:asciiTheme="minorEastAsia" w:hAnsiTheme="minorEastAsia"/>
                <w:szCs w:val="21"/>
              </w:rPr>
              <w:t>0.00%</w:t>
            </w:r>
          </w:p>
        </w:tc>
      </w:tr>
      <w:tr w:rsidR="009C7F24" w:rsidRPr="009C7F24" w:rsidTr="009C7F24">
        <w:trPr>
          <w:trHeight w:val="2310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F24">
              <w:rPr>
                <w:rFonts w:asciiTheme="minorEastAsia" w:hAnsiTheme="minorEastAsia" w:hint="eastAsia"/>
                <w:color w:val="000000"/>
                <w:szCs w:val="21"/>
              </w:rPr>
              <w:t>中国建设银行陕西省分行“乾元—丝路（私享）”2018年第87期理财产品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2018年8月16日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2018年12月4日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2018年12月5日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7F24">
              <w:rPr>
                <w:rFonts w:asciiTheme="minorEastAsia" w:hAnsiTheme="minorEastAsia"/>
                <w:szCs w:val="21"/>
              </w:rPr>
              <w:t>4.60%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0.05%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7F24">
              <w:rPr>
                <w:rFonts w:asciiTheme="minorEastAsia" w:hAnsiTheme="minorEastAsia"/>
                <w:szCs w:val="21"/>
              </w:rPr>
              <w:t>0.00%</w:t>
            </w:r>
          </w:p>
        </w:tc>
      </w:tr>
      <w:tr w:rsidR="009C7F24" w:rsidRPr="009C7F24" w:rsidTr="009C7F24">
        <w:trPr>
          <w:trHeight w:val="2310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F24">
              <w:rPr>
                <w:rFonts w:asciiTheme="minorEastAsia" w:hAnsiTheme="minorEastAsia" w:hint="eastAsia"/>
                <w:color w:val="000000"/>
                <w:szCs w:val="21"/>
              </w:rPr>
              <w:t>中国建设银行陕西省分行“乾元—丝路（私享）”2018年第90期理财产品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2018年8月29日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2018年12月6日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2018年12月7日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7F24">
              <w:rPr>
                <w:rFonts w:asciiTheme="minorEastAsia" w:hAnsiTheme="minorEastAsia"/>
                <w:szCs w:val="21"/>
              </w:rPr>
              <w:t>4.60%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0.05%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7F24">
              <w:rPr>
                <w:rFonts w:asciiTheme="minorEastAsia" w:hAnsiTheme="minorEastAsia"/>
                <w:szCs w:val="21"/>
              </w:rPr>
              <w:t>0.00%</w:t>
            </w:r>
          </w:p>
        </w:tc>
      </w:tr>
      <w:tr w:rsidR="009C7F24" w:rsidRPr="009C7F24" w:rsidTr="009C7F24">
        <w:trPr>
          <w:trHeight w:val="2310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F24">
              <w:rPr>
                <w:rFonts w:asciiTheme="minorEastAsia" w:hAnsiTheme="minorEastAsia" w:hint="eastAsia"/>
                <w:color w:val="000000"/>
                <w:szCs w:val="21"/>
              </w:rPr>
              <w:t>中国建设银行陕西省分行“乾元—丝路（私享）”2018年第93期理财产品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2018年9月5日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2018年12月6日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2018年12月7日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7F24">
              <w:rPr>
                <w:rFonts w:asciiTheme="minorEastAsia" w:hAnsiTheme="minorEastAsia"/>
                <w:szCs w:val="21"/>
              </w:rPr>
              <w:t>4.60%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0.05%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7F24">
              <w:rPr>
                <w:rFonts w:asciiTheme="minorEastAsia" w:hAnsiTheme="minorEastAsia"/>
                <w:szCs w:val="21"/>
              </w:rPr>
              <w:t>0.00%</w:t>
            </w:r>
          </w:p>
        </w:tc>
      </w:tr>
      <w:tr w:rsidR="009C7F24" w:rsidRPr="009C7F24" w:rsidTr="009C7F24">
        <w:trPr>
          <w:trHeight w:val="2310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C7F24">
              <w:rPr>
                <w:rFonts w:asciiTheme="minorEastAsia" w:hAnsiTheme="minorEastAsia" w:hint="eastAsia"/>
                <w:color w:val="000000"/>
                <w:szCs w:val="21"/>
              </w:rPr>
              <w:t>中国建设银行陕西省分行“乾元—丝路（乐享周末）”2018年第35期理财产品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2018年9月11日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2018年12月10日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2018年12月11日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7F24">
              <w:rPr>
                <w:rFonts w:asciiTheme="minorEastAsia" w:hAnsiTheme="minorEastAsia"/>
                <w:szCs w:val="21"/>
              </w:rPr>
              <w:t>4.55%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7F24">
              <w:rPr>
                <w:rFonts w:asciiTheme="minorEastAsia" w:hAnsiTheme="minorEastAsia" w:hint="eastAsia"/>
                <w:szCs w:val="21"/>
              </w:rPr>
              <w:t>0.05%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24" w:rsidRPr="009C7F24" w:rsidRDefault="009C7F24" w:rsidP="009C7F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7F24">
              <w:rPr>
                <w:rFonts w:asciiTheme="minorEastAsia" w:hAnsiTheme="minorEastAsia"/>
                <w:szCs w:val="21"/>
              </w:rPr>
              <w:t>0.00%</w:t>
            </w:r>
          </w:p>
        </w:tc>
      </w:tr>
    </w:tbl>
    <w:p w:rsidR="00D0460F" w:rsidRPr="009C7F24" w:rsidRDefault="00D0460F" w:rsidP="00AF5D2A">
      <w:pPr>
        <w:spacing w:line="460" w:lineRule="exact"/>
        <w:ind w:firstLineChars="200" w:firstLine="420"/>
        <w:rPr>
          <w:rFonts w:asciiTheme="minorEastAsia" w:hAnsiTheme="minorEastAsia"/>
          <w:color w:val="0D0D0D" w:themeColor="text1" w:themeTint="F2"/>
          <w:szCs w:val="21"/>
        </w:rPr>
      </w:pPr>
      <w:r w:rsidRPr="009C7F24">
        <w:rPr>
          <w:rFonts w:asciiTheme="minorEastAsia" w:hAnsiTheme="minorEastAsia" w:hint="eastAsia"/>
          <w:color w:val="0D0D0D" w:themeColor="text1" w:themeTint="F2"/>
          <w:szCs w:val="21"/>
        </w:rPr>
        <w:lastRenderedPageBreak/>
        <w:t>注：上述产品按照说明书中关于资产的投资类型和比例的约定进行投资，所投资非标准化债权资产已进行披露，产品运作收益超出客户</w:t>
      </w:r>
      <w:proofErr w:type="gramStart"/>
      <w:r w:rsidRPr="009C7F24">
        <w:rPr>
          <w:rFonts w:asciiTheme="minorEastAsia" w:hAnsiTheme="minorEastAsia" w:hint="eastAsia"/>
          <w:color w:val="0D0D0D" w:themeColor="text1" w:themeTint="F2"/>
          <w:szCs w:val="21"/>
        </w:rPr>
        <w:t>实际年化收益率</w:t>
      </w:r>
      <w:proofErr w:type="gramEnd"/>
      <w:r w:rsidRPr="009C7F24">
        <w:rPr>
          <w:rFonts w:asciiTheme="minorEastAsia" w:hAnsiTheme="minorEastAsia" w:hint="eastAsia"/>
          <w:color w:val="0D0D0D" w:themeColor="text1" w:themeTint="F2"/>
          <w:szCs w:val="21"/>
        </w:rPr>
        <w:t>、托管费率及销售费率的部分将作为产品的浮动管理费用。特此公告。</w:t>
      </w:r>
    </w:p>
    <w:p w:rsidR="00D0460F" w:rsidRPr="009C7F24" w:rsidRDefault="00D0460F" w:rsidP="007B1061">
      <w:pPr>
        <w:spacing w:line="460" w:lineRule="exact"/>
        <w:ind w:firstLineChars="200" w:firstLine="420"/>
        <w:rPr>
          <w:rFonts w:asciiTheme="minorEastAsia" w:hAnsiTheme="minorEastAsia"/>
          <w:color w:val="0D0D0D" w:themeColor="text1" w:themeTint="F2"/>
          <w:szCs w:val="21"/>
        </w:rPr>
      </w:pPr>
    </w:p>
    <w:p w:rsidR="00D0460F" w:rsidRPr="009C7F24" w:rsidRDefault="00D0460F" w:rsidP="00AF5D2A">
      <w:pPr>
        <w:spacing w:line="460" w:lineRule="exact"/>
        <w:ind w:firstLineChars="200" w:firstLine="420"/>
        <w:jc w:val="right"/>
        <w:rPr>
          <w:rFonts w:asciiTheme="minorEastAsia" w:hAnsiTheme="minorEastAsia" w:cs="宋体"/>
          <w:color w:val="0D0D0D" w:themeColor="text1" w:themeTint="F2"/>
          <w:kern w:val="0"/>
          <w:szCs w:val="21"/>
        </w:rPr>
      </w:pPr>
      <w:r w:rsidRPr="009C7F24">
        <w:rPr>
          <w:rFonts w:asciiTheme="minorEastAsia" w:hAnsiTheme="minorEastAsia" w:cs="宋体" w:hint="eastAsia"/>
          <w:color w:val="0D0D0D" w:themeColor="text1" w:themeTint="F2"/>
          <w:kern w:val="0"/>
          <w:szCs w:val="21"/>
        </w:rPr>
        <w:t>中国建设银行股份有限公司陕西省分行</w:t>
      </w:r>
    </w:p>
    <w:p w:rsidR="00D0460F" w:rsidRPr="009C7F24" w:rsidRDefault="00D0460F" w:rsidP="00AF5D2A">
      <w:pPr>
        <w:spacing w:line="460" w:lineRule="exact"/>
        <w:ind w:firstLineChars="200" w:firstLine="420"/>
        <w:jc w:val="right"/>
        <w:rPr>
          <w:rFonts w:asciiTheme="minorEastAsia" w:hAnsiTheme="minorEastAsia"/>
          <w:color w:val="0D0D0D" w:themeColor="text1" w:themeTint="F2"/>
          <w:szCs w:val="21"/>
        </w:rPr>
      </w:pPr>
      <w:r w:rsidRPr="009C7F24">
        <w:rPr>
          <w:rFonts w:asciiTheme="minorEastAsia" w:hAnsiTheme="minorEastAsia" w:cs="宋体" w:hint="eastAsia"/>
          <w:color w:val="0D0D0D" w:themeColor="text1" w:themeTint="F2"/>
          <w:kern w:val="0"/>
          <w:szCs w:val="21"/>
        </w:rPr>
        <w:t>201</w:t>
      </w:r>
      <w:r w:rsidR="004F128A" w:rsidRPr="009C7F24">
        <w:rPr>
          <w:rFonts w:asciiTheme="minorEastAsia" w:hAnsiTheme="minorEastAsia" w:cs="宋体" w:hint="eastAsia"/>
          <w:color w:val="0D0D0D" w:themeColor="text1" w:themeTint="F2"/>
          <w:kern w:val="0"/>
          <w:szCs w:val="21"/>
        </w:rPr>
        <w:t>8</w:t>
      </w:r>
      <w:r w:rsidRPr="009C7F24">
        <w:rPr>
          <w:rFonts w:asciiTheme="minorEastAsia" w:hAnsiTheme="minorEastAsia" w:cs="宋体" w:hint="eastAsia"/>
          <w:color w:val="0D0D0D" w:themeColor="text1" w:themeTint="F2"/>
          <w:kern w:val="0"/>
          <w:szCs w:val="21"/>
        </w:rPr>
        <w:t>年</w:t>
      </w:r>
      <w:r w:rsidR="00170EE2" w:rsidRPr="009C7F24">
        <w:rPr>
          <w:rFonts w:asciiTheme="minorEastAsia" w:hAnsiTheme="minorEastAsia" w:cs="宋体" w:hint="eastAsia"/>
          <w:color w:val="0D0D0D" w:themeColor="text1" w:themeTint="F2"/>
          <w:kern w:val="0"/>
          <w:szCs w:val="21"/>
        </w:rPr>
        <w:t>1</w:t>
      </w:r>
      <w:r w:rsidR="000B325E" w:rsidRPr="009C7F24">
        <w:rPr>
          <w:rFonts w:asciiTheme="minorEastAsia" w:hAnsiTheme="minorEastAsia" w:cs="宋体" w:hint="eastAsia"/>
          <w:color w:val="0D0D0D" w:themeColor="text1" w:themeTint="F2"/>
          <w:kern w:val="0"/>
          <w:szCs w:val="21"/>
        </w:rPr>
        <w:t>2</w:t>
      </w:r>
      <w:r w:rsidRPr="009C7F24">
        <w:rPr>
          <w:rFonts w:asciiTheme="minorEastAsia" w:hAnsiTheme="minorEastAsia" w:cs="宋体" w:hint="eastAsia"/>
          <w:color w:val="0D0D0D" w:themeColor="text1" w:themeTint="F2"/>
          <w:kern w:val="0"/>
          <w:szCs w:val="21"/>
        </w:rPr>
        <w:t>月</w:t>
      </w:r>
      <w:r w:rsidR="009C7F24" w:rsidRPr="009C7F24">
        <w:rPr>
          <w:rFonts w:asciiTheme="minorEastAsia" w:hAnsiTheme="minorEastAsia" w:cs="宋体" w:hint="eastAsia"/>
          <w:color w:val="0D0D0D" w:themeColor="text1" w:themeTint="F2"/>
          <w:kern w:val="0"/>
          <w:szCs w:val="21"/>
        </w:rPr>
        <w:t>11</w:t>
      </w:r>
      <w:r w:rsidRPr="009C7F24">
        <w:rPr>
          <w:rFonts w:asciiTheme="minorEastAsia" w:hAnsiTheme="minorEastAsia" w:cs="宋体" w:hint="eastAsia"/>
          <w:color w:val="0D0D0D" w:themeColor="text1" w:themeTint="F2"/>
          <w:kern w:val="0"/>
          <w:szCs w:val="21"/>
        </w:rPr>
        <w:t>日</w:t>
      </w:r>
    </w:p>
    <w:sectPr w:rsidR="00D0460F" w:rsidRPr="009C7F24" w:rsidSect="001E6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2A3" w:rsidRDefault="00BB62A3" w:rsidP="00BB222D">
      <w:r>
        <w:separator/>
      </w:r>
    </w:p>
  </w:endnote>
  <w:endnote w:type="continuationSeparator" w:id="0">
    <w:p w:rsidR="00BB62A3" w:rsidRDefault="00BB62A3" w:rsidP="00BB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2A3" w:rsidRDefault="00BB62A3" w:rsidP="00BB222D">
      <w:r>
        <w:separator/>
      </w:r>
    </w:p>
  </w:footnote>
  <w:footnote w:type="continuationSeparator" w:id="0">
    <w:p w:rsidR="00BB62A3" w:rsidRDefault="00BB62A3" w:rsidP="00BB2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600"/>
    <w:rsid w:val="00006CFC"/>
    <w:rsid w:val="000133C6"/>
    <w:rsid w:val="00031871"/>
    <w:rsid w:val="000379D7"/>
    <w:rsid w:val="00047EC9"/>
    <w:rsid w:val="000533B0"/>
    <w:rsid w:val="000551C7"/>
    <w:rsid w:val="000559CD"/>
    <w:rsid w:val="00061FE7"/>
    <w:rsid w:val="00065A38"/>
    <w:rsid w:val="00072930"/>
    <w:rsid w:val="00072BD9"/>
    <w:rsid w:val="00085B23"/>
    <w:rsid w:val="000867C3"/>
    <w:rsid w:val="00091396"/>
    <w:rsid w:val="00093693"/>
    <w:rsid w:val="000A51B0"/>
    <w:rsid w:val="000B325E"/>
    <w:rsid w:val="000C0F55"/>
    <w:rsid w:val="000C3868"/>
    <w:rsid w:val="000D323B"/>
    <w:rsid w:val="000D6120"/>
    <w:rsid w:val="000E6AF7"/>
    <w:rsid w:val="000F6275"/>
    <w:rsid w:val="00115E8E"/>
    <w:rsid w:val="001255D1"/>
    <w:rsid w:val="00131150"/>
    <w:rsid w:val="00132633"/>
    <w:rsid w:val="0013648E"/>
    <w:rsid w:val="00136552"/>
    <w:rsid w:val="00140F66"/>
    <w:rsid w:val="00144BA2"/>
    <w:rsid w:val="00151A54"/>
    <w:rsid w:val="00167626"/>
    <w:rsid w:val="00170269"/>
    <w:rsid w:val="00170EE2"/>
    <w:rsid w:val="0017569B"/>
    <w:rsid w:val="00177316"/>
    <w:rsid w:val="001800FA"/>
    <w:rsid w:val="00180E20"/>
    <w:rsid w:val="0019528A"/>
    <w:rsid w:val="001A5B12"/>
    <w:rsid w:val="001A601D"/>
    <w:rsid w:val="001B644E"/>
    <w:rsid w:val="001C3EFA"/>
    <w:rsid w:val="001C7748"/>
    <w:rsid w:val="001C7C50"/>
    <w:rsid w:val="001D50C4"/>
    <w:rsid w:val="001D7C55"/>
    <w:rsid w:val="001E1AF3"/>
    <w:rsid w:val="001E5E83"/>
    <w:rsid w:val="001E6DE2"/>
    <w:rsid w:val="001E7600"/>
    <w:rsid w:val="00205470"/>
    <w:rsid w:val="002077FB"/>
    <w:rsid w:val="0020787D"/>
    <w:rsid w:val="00211DD6"/>
    <w:rsid w:val="00212D75"/>
    <w:rsid w:val="002233B0"/>
    <w:rsid w:val="00246532"/>
    <w:rsid w:val="002566FE"/>
    <w:rsid w:val="00290119"/>
    <w:rsid w:val="00291201"/>
    <w:rsid w:val="002A65BA"/>
    <w:rsid w:val="002B1F64"/>
    <w:rsid w:val="002B5A5D"/>
    <w:rsid w:val="002B7C5A"/>
    <w:rsid w:val="002C1904"/>
    <w:rsid w:val="002C779E"/>
    <w:rsid w:val="002C7EBD"/>
    <w:rsid w:val="002E2250"/>
    <w:rsid w:val="00301A13"/>
    <w:rsid w:val="003037F3"/>
    <w:rsid w:val="00305311"/>
    <w:rsid w:val="00306F18"/>
    <w:rsid w:val="0031024A"/>
    <w:rsid w:val="00310391"/>
    <w:rsid w:val="00311CDB"/>
    <w:rsid w:val="0032374D"/>
    <w:rsid w:val="003264D6"/>
    <w:rsid w:val="00326FE1"/>
    <w:rsid w:val="00334C1B"/>
    <w:rsid w:val="003412C5"/>
    <w:rsid w:val="003423E4"/>
    <w:rsid w:val="00352200"/>
    <w:rsid w:val="00356D3F"/>
    <w:rsid w:val="00363A83"/>
    <w:rsid w:val="003674D8"/>
    <w:rsid w:val="00382F89"/>
    <w:rsid w:val="0038736A"/>
    <w:rsid w:val="003879DB"/>
    <w:rsid w:val="00387F1A"/>
    <w:rsid w:val="00392DDA"/>
    <w:rsid w:val="003A7B9D"/>
    <w:rsid w:val="003B4C3B"/>
    <w:rsid w:val="003C2299"/>
    <w:rsid w:val="003C2EB9"/>
    <w:rsid w:val="003C7CA8"/>
    <w:rsid w:val="003D0DE7"/>
    <w:rsid w:val="003D326C"/>
    <w:rsid w:val="003D7DED"/>
    <w:rsid w:val="003E395B"/>
    <w:rsid w:val="003F004C"/>
    <w:rsid w:val="003F1B61"/>
    <w:rsid w:val="003F2615"/>
    <w:rsid w:val="004133D1"/>
    <w:rsid w:val="0043525A"/>
    <w:rsid w:val="0044155F"/>
    <w:rsid w:val="004428FA"/>
    <w:rsid w:val="00443F90"/>
    <w:rsid w:val="00445557"/>
    <w:rsid w:val="0046201F"/>
    <w:rsid w:val="00464496"/>
    <w:rsid w:val="0047261E"/>
    <w:rsid w:val="00476F01"/>
    <w:rsid w:val="004855A2"/>
    <w:rsid w:val="004863C3"/>
    <w:rsid w:val="00491589"/>
    <w:rsid w:val="00494091"/>
    <w:rsid w:val="00494E05"/>
    <w:rsid w:val="004A127B"/>
    <w:rsid w:val="004A1FB7"/>
    <w:rsid w:val="004A5729"/>
    <w:rsid w:val="004B44D1"/>
    <w:rsid w:val="004B7032"/>
    <w:rsid w:val="004C37DF"/>
    <w:rsid w:val="004C5E9B"/>
    <w:rsid w:val="004D119D"/>
    <w:rsid w:val="004D18C9"/>
    <w:rsid w:val="004E45C0"/>
    <w:rsid w:val="004E5A6A"/>
    <w:rsid w:val="004F128A"/>
    <w:rsid w:val="004F6B80"/>
    <w:rsid w:val="004F6EB3"/>
    <w:rsid w:val="0052370F"/>
    <w:rsid w:val="005321E5"/>
    <w:rsid w:val="005371C8"/>
    <w:rsid w:val="00547E4E"/>
    <w:rsid w:val="00551E98"/>
    <w:rsid w:val="00555B98"/>
    <w:rsid w:val="00560C62"/>
    <w:rsid w:val="005721DC"/>
    <w:rsid w:val="00572DDA"/>
    <w:rsid w:val="00576B99"/>
    <w:rsid w:val="00593AA5"/>
    <w:rsid w:val="005A13D2"/>
    <w:rsid w:val="005A50A8"/>
    <w:rsid w:val="005C1989"/>
    <w:rsid w:val="005C1C92"/>
    <w:rsid w:val="005C3CC5"/>
    <w:rsid w:val="005C5E73"/>
    <w:rsid w:val="005C6C36"/>
    <w:rsid w:val="005D2F0A"/>
    <w:rsid w:val="005E628F"/>
    <w:rsid w:val="00600EBA"/>
    <w:rsid w:val="006062A5"/>
    <w:rsid w:val="00606567"/>
    <w:rsid w:val="006161CB"/>
    <w:rsid w:val="00620E30"/>
    <w:rsid w:val="00625322"/>
    <w:rsid w:val="00637CB8"/>
    <w:rsid w:val="006665EF"/>
    <w:rsid w:val="0066703B"/>
    <w:rsid w:val="00673812"/>
    <w:rsid w:val="00683EA3"/>
    <w:rsid w:val="0069234A"/>
    <w:rsid w:val="00692BBC"/>
    <w:rsid w:val="006A0813"/>
    <w:rsid w:val="006A1536"/>
    <w:rsid w:val="006B64C5"/>
    <w:rsid w:val="006D2232"/>
    <w:rsid w:val="006E3155"/>
    <w:rsid w:val="006E4A76"/>
    <w:rsid w:val="006E616C"/>
    <w:rsid w:val="006E6E65"/>
    <w:rsid w:val="006F5B4A"/>
    <w:rsid w:val="006F777B"/>
    <w:rsid w:val="0070544C"/>
    <w:rsid w:val="00713B31"/>
    <w:rsid w:val="00713EA1"/>
    <w:rsid w:val="00725D6D"/>
    <w:rsid w:val="00731CA8"/>
    <w:rsid w:val="00737F01"/>
    <w:rsid w:val="00740294"/>
    <w:rsid w:val="00766A51"/>
    <w:rsid w:val="00767D88"/>
    <w:rsid w:val="00774016"/>
    <w:rsid w:val="00786C24"/>
    <w:rsid w:val="007923CA"/>
    <w:rsid w:val="007957B3"/>
    <w:rsid w:val="007A4529"/>
    <w:rsid w:val="007B0DD8"/>
    <w:rsid w:val="007B1061"/>
    <w:rsid w:val="007B2B4F"/>
    <w:rsid w:val="007C2FAE"/>
    <w:rsid w:val="007D5DE0"/>
    <w:rsid w:val="007F7837"/>
    <w:rsid w:val="00802564"/>
    <w:rsid w:val="00803FBF"/>
    <w:rsid w:val="00812793"/>
    <w:rsid w:val="00817AA7"/>
    <w:rsid w:val="008247BF"/>
    <w:rsid w:val="0082573B"/>
    <w:rsid w:val="00827625"/>
    <w:rsid w:val="00841B5D"/>
    <w:rsid w:val="00842A34"/>
    <w:rsid w:val="00851909"/>
    <w:rsid w:val="00853279"/>
    <w:rsid w:val="00855AE6"/>
    <w:rsid w:val="008620F3"/>
    <w:rsid w:val="00871DD1"/>
    <w:rsid w:val="00872B9A"/>
    <w:rsid w:val="00874653"/>
    <w:rsid w:val="00876DDD"/>
    <w:rsid w:val="008A189D"/>
    <w:rsid w:val="008A3A23"/>
    <w:rsid w:val="008A4060"/>
    <w:rsid w:val="008A61B5"/>
    <w:rsid w:val="008B3673"/>
    <w:rsid w:val="008B77E4"/>
    <w:rsid w:val="008C3FAC"/>
    <w:rsid w:val="008D6D95"/>
    <w:rsid w:val="008E2183"/>
    <w:rsid w:val="008E2E51"/>
    <w:rsid w:val="008F0D26"/>
    <w:rsid w:val="008F538A"/>
    <w:rsid w:val="0090025A"/>
    <w:rsid w:val="0090133D"/>
    <w:rsid w:val="00912330"/>
    <w:rsid w:val="00912CCC"/>
    <w:rsid w:val="009306D5"/>
    <w:rsid w:val="00933889"/>
    <w:rsid w:val="00941E10"/>
    <w:rsid w:val="00944CCB"/>
    <w:rsid w:val="00944E01"/>
    <w:rsid w:val="009505AE"/>
    <w:rsid w:val="00956BA5"/>
    <w:rsid w:val="00977DEF"/>
    <w:rsid w:val="0098027D"/>
    <w:rsid w:val="00982C63"/>
    <w:rsid w:val="009951AD"/>
    <w:rsid w:val="009B37C2"/>
    <w:rsid w:val="009B3CF9"/>
    <w:rsid w:val="009B514A"/>
    <w:rsid w:val="009C4189"/>
    <w:rsid w:val="009C701E"/>
    <w:rsid w:val="009C7F24"/>
    <w:rsid w:val="009D1D37"/>
    <w:rsid w:val="009D25AA"/>
    <w:rsid w:val="009D5512"/>
    <w:rsid w:val="009D796D"/>
    <w:rsid w:val="009E13F5"/>
    <w:rsid w:val="009F0F8D"/>
    <w:rsid w:val="00A01399"/>
    <w:rsid w:val="00A028BC"/>
    <w:rsid w:val="00A21D8B"/>
    <w:rsid w:val="00A21EA0"/>
    <w:rsid w:val="00A346DD"/>
    <w:rsid w:val="00A36E73"/>
    <w:rsid w:val="00A3735A"/>
    <w:rsid w:val="00A50FF2"/>
    <w:rsid w:val="00A528DC"/>
    <w:rsid w:val="00A578FE"/>
    <w:rsid w:val="00A57C43"/>
    <w:rsid w:val="00A61BE9"/>
    <w:rsid w:val="00A64AE9"/>
    <w:rsid w:val="00A65857"/>
    <w:rsid w:val="00A73786"/>
    <w:rsid w:val="00A73F93"/>
    <w:rsid w:val="00A7417C"/>
    <w:rsid w:val="00A744A1"/>
    <w:rsid w:val="00A93A3B"/>
    <w:rsid w:val="00A93F68"/>
    <w:rsid w:val="00A9511E"/>
    <w:rsid w:val="00A96516"/>
    <w:rsid w:val="00AA2E36"/>
    <w:rsid w:val="00AA4B28"/>
    <w:rsid w:val="00AA5652"/>
    <w:rsid w:val="00AA58E9"/>
    <w:rsid w:val="00AB0A18"/>
    <w:rsid w:val="00AB3DC5"/>
    <w:rsid w:val="00AB61FF"/>
    <w:rsid w:val="00AB710B"/>
    <w:rsid w:val="00AC285A"/>
    <w:rsid w:val="00AC53A0"/>
    <w:rsid w:val="00AF319A"/>
    <w:rsid w:val="00AF5D2A"/>
    <w:rsid w:val="00B2770E"/>
    <w:rsid w:val="00B33580"/>
    <w:rsid w:val="00B36F8A"/>
    <w:rsid w:val="00B44944"/>
    <w:rsid w:val="00B458CE"/>
    <w:rsid w:val="00B51859"/>
    <w:rsid w:val="00B71191"/>
    <w:rsid w:val="00B725A3"/>
    <w:rsid w:val="00B72808"/>
    <w:rsid w:val="00B737DC"/>
    <w:rsid w:val="00B82D73"/>
    <w:rsid w:val="00B916A8"/>
    <w:rsid w:val="00BA15D3"/>
    <w:rsid w:val="00BB0450"/>
    <w:rsid w:val="00BB222D"/>
    <w:rsid w:val="00BB62A3"/>
    <w:rsid w:val="00BB76AD"/>
    <w:rsid w:val="00BC504B"/>
    <w:rsid w:val="00BD0FB8"/>
    <w:rsid w:val="00BD26EE"/>
    <w:rsid w:val="00BE0703"/>
    <w:rsid w:val="00BF39F0"/>
    <w:rsid w:val="00BF4626"/>
    <w:rsid w:val="00C17889"/>
    <w:rsid w:val="00C267A2"/>
    <w:rsid w:val="00C317EB"/>
    <w:rsid w:val="00C44934"/>
    <w:rsid w:val="00C54F9F"/>
    <w:rsid w:val="00C578FB"/>
    <w:rsid w:val="00C622DC"/>
    <w:rsid w:val="00C723F7"/>
    <w:rsid w:val="00C74DE7"/>
    <w:rsid w:val="00C75450"/>
    <w:rsid w:val="00C85F2D"/>
    <w:rsid w:val="00C87C2D"/>
    <w:rsid w:val="00C91C30"/>
    <w:rsid w:val="00CA1ABD"/>
    <w:rsid w:val="00CA41E1"/>
    <w:rsid w:val="00CB0C01"/>
    <w:rsid w:val="00CB32CC"/>
    <w:rsid w:val="00CB4CD7"/>
    <w:rsid w:val="00CE3F0C"/>
    <w:rsid w:val="00CF3DA3"/>
    <w:rsid w:val="00CF4413"/>
    <w:rsid w:val="00CF5764"/>
    <w:rsid w:val="00CF6A5D"/>
    <w:rsid w:val="00D0460F"/>
    <w:rsid w:val="00D14414"/>
    <w:rsid w:val="00D154BF"/>
    <w:rsid w:val="00D16792"/>
    <w:rsid w:val="00D413E0"/>
    <w:rsid w:val="00D450B3"/>
    <w:rsid w:val="00D473F1"/>
    <w:rsid w:val="00D52AA5"/>
    <w:rsid w:val="00D55EB6"/>
    <w:rsid w:val="00D641E4"/>
    <w:rsid w:val="00D67153"/>
    <w:rsid w:val="00D70033"/>
    <w:rsid w:val="00D74DC2"/>
    <w:rsid w:val="00D757C2"/>
    <w:rsid w:val="00D84293"/>
    <w:rsid w:val="00D85A92"/>
    <w:rsid w:val="00D94805"/>
    <w:rsid w:val="00DA76E5"/>
    <w:rsid w:val="00DB2D8B"/>
    <w:rsid w:val="00DB5B3B"/>
    <w:rsid w:val="00DC5264"/>
    <w:rsid w:val="00DD0456"/>
    <w:rsid w:val="00DD46CB"/>
    <w:rsid w:val="00DE0678"/>
    <w:rsid w:val="00DE6E07"/>
    <w:rsid w:val="00DF0049"/>
    <w:rsid w:val="00DF1EF2"/>
    <w:rsid w:val="00E00B87"/>
    <w:rsid w:val="00E126DC"/>
    <w:rsid w:val="00E248A2"/>
    <w:rsid w:val="00E3255F"/>
    <w:rsid w:val="00E350B4"/>
    <w:rsid w:val="00E3619C"/>
    <w:rsid w:val="00E514E4"/>
    <w:rsid w:val="00E6490B"/>
    <w:rsid w:val="00E740B6"/>
    <w:rsid w:val="00E82DA7"/>
    <w:rsid w:val="00E91F23"/>
    <w:rsid w:val="00E92E09"/>
    <w:rsid w:val="00E93FB0"/>
    <w:rsid w:val="00EB6E40"/>
    <w:rsid w:val="00EC1861"/>
    <w:rsid w:val="00EC77A7"/>
    <w:rsid w:val="00EE216F"/>
    <w:rsid w:val="00EE5449"/>
    <w:rsid w:val="00EF1209"/>
    <w:rsid w:val="00EF264B"/>
    <w:rsid w:val="00EF37E5"/>
    <w:rsid w:val="00F01679"/>
    <w:rsid w:val="00F047C8"/>
    <w:rsid w:val="00F0715B"/>
    <w:rsid w:val="00F07979"/>
    <w:rsid w:val="00F15978"/>
    <w:rsid w:val="00F2721C"/>
    <w:rsid w:val="00F37FF8"/>
    <w:rsid w:val="00F4551E"/>
    <w:rsid w:val="00F47245"/>
    <w:rsid w:val="00F527DE"/>
    <w:rsid w:val="00F55B3D"/>
    <w:rsid w:val="00F56DBC"/>
    <w:rsid w:val="00F65BB4"/>
    <w:rsid w:val="00F73907"/>
    <w:rsid w:val="00F95C07"/>
    <w:rsid w:val="00F968E2"/>
    <w:rsid w:val="00F9741B"/>
    <w:rsid w:val="00FA2CA3"/>
    <w:rsid w:val="00FA4FC0"/>
    <w:rsid w:val="00FB40C3"/>
    <w:rsid w:val="00FD2465"/>
    <w:rsid w:val="00FE74F1"/>
    <w:rsid w:val="00FF0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7DEF"/>
    <w:rPr>
      <w:b/>
      <w:bCs/>
    </w:rPr>
  </w:style>
  <w:style w:type="paragraph" w:styleId="a4">
    <w:name w:val="header"/>
    <w:basedOn w:val="a"/>
    <w:link w:val="Char"/>
    <w:uiPriority w:val="99"/>
    <w:unhideWhenUsed/>
    <w:rsid w:val="00BB2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222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2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222D"/>
    <w:rPr>
      <w:sz w:val="18"/>
      <w:szCs w:val="18"/>
    </w:rPr>
  </w:style>
  <w:style w:type="paragraph" w:customStyle="1" w:styleId="Default">
    <w:name w:val="Default"/>
    <w:rsid w:val="0017569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7DEF"/>
    <w:rPr>
      <w:b/>
      <w:bCs/>
    </w:rPr>
  </w:style>
  <w:style w:type="paragraph" w:styleId="a4">
    <w:name w:val="header"/>
    <w:basedOn w:val="a"/>
    <w:link w:val="Char"/>
    <w:uiPriority w:val="99"/>
    <w:unhideWhenUsed/>
    <w:rsid w:val="00BB2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222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2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222D"/>
    <w:rPr>
      <w:sz w:val="18"/>
      <w:szCs w:val="18"/>
    </w:rPr>
  </w:style>
  <w:style w:type="paragraph" w:customStyle="1" w:styleId="Default">
    <w:name w:val="Default"/>
    <w:rsid w:val="0017569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8146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5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5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B58F3-820F-49EF-84AB-753168AC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严京</dc:creator>
  <cp:lastModifiedBy>常洁</cp:lastModifiedBy>
  <cp:revision>3</cp:revision>
  <dcterms:created xsi:type="dcterms:W3CDTF">2018-12-10T01:26:00Z</dcterms:created>
  <dcterms:modified xsi:type="dcterms:W3CDTF">2018-12-11T01:52:00Z</dcterms:modified>
</cp:coreProperties>
</file>