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891" w:rsidRDefault="00D62131">
      <w:pPr>
        <w:jc w:val="center"/>
        <w:rPr>
          <w:rFonts w:ascii="黑体" w:eastAsia="黑体" w:hAnsi="黑体"/>
          <w:sz w:val="36"/>
          <w:szCs w:val="36"/>
        </w:rPr>
      </w:pPr>
      <w:r>
        <w:rPr>
          <w:rFonts w:ascii="黑体" w:eastAsia="黑体" w:hAnsi="黑体" w:hint="eastAsia"/>
          <w:sz w:val="36"/>
          <w:szCs w:val="36"/>
        </w:rPr>
        <w:t>您手中的人民币适宜流通吗？</w:t>
      </w:r>
    </w:p>
    <w:p w:rsidR="005E5891" w:rsidRDefault="00D62131">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维护国家名片形象</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需要你我共同努力</w:t>
      </w:r>
    </w:p>
    <w:p w:rsidR="005E5891" w:rsidRDefault="00D62131">
      <w:pPr>
        <w:jc w:val="center"/>
        <w:rPr>
          <w:rFonts w:ascii="仿宋_GB2312" w:eastAsia="仿宋_GB2312" w:hAnsi="仿宋_GB2312" w:cs="仿宋_GB2312"/>
          <w:sz w:val="30"/>
          <w:szCs w:val="30"/>
        </w:rPr>
      </w:pPr>
      <w:r>
        <w:rPr>
          <w:rFonts w:ascii="仿宋_GB2312" w:eastAsia="仿宋_GB2312" w:hAnsi="仿宋_GB2312" w:cs="仿宋_GB2312" w:hint="eastAsia"/>
          <w:sz w:val="30"/>
          <w:szCs w:val="30"/>
        </w:rPr>
        <w:t>（中国人民银行西安分行宣）</w:t>
      </w:r>
    </w:p>
    <w:p w:rsidR="005E5891" w:rsidRDefault="00D62131">
      <w:pPr>
        <w:ind w:firstLine="600"/>
        <w:rPr>
          <w:rFonts w:ascii="仿宋" w:eastAsia="仿宋" w:hAnsi="仿宋" w:cs="仿宋"/>
          <w:b/>
          <w:bCs/>
          <w:sz w:val="32"/>
          <w:szCs w:val="32"/>
        </w:rPr>
      </w:pPr>
      <w:r>
        <w:rPr>
          <w:rFonts w:ascii="仿宋" w:eastAsia="仿宋" w:hAnsi="仿宋" w:cs="仿宋" w:hint="eastAsia"/>
          <w:b/>
          <w:bCs/>
          <w:sz w:val="32"/>
          <w:szCs w:val="32"/>
        </w:rPr>
        <w:t>人民币有“国家名片”之称谓，人民币服务与社会经济运行和广大群众的生产生活息息相关，货币流通市场人民币整洁与否，更是衡量社会文明进步的重要标志。为规范不宜流通人民币纸币回收工作，提高流通中人民币整洁度，人民银行先后制定、颁布了《损伤人民币挑剔标准》、《“七成新”纸币的基本标准》及《不宜流通人民币挑剔标准》等管理规定。这些规定对提高流通中人民币整洁度、维护人民币信誉发挥了重要作用。但随着钞票处理现代化水平的不断提高，钞票清分处理设备的大量使用，现行《不宜流通人民币挑剔标准》管理规定已不能完全适应货币发行业务发展</w:t>
      </w:r>
      <w:r>
        <w:rPr>
          <w:rFonts w:ascii="仿宋" w:eastAsia="仿宋" w:hAnsi="仿宋" w:cs="仿宋" w:hint="eastAsia"/>
          <w:b/>
          <w:bCs/>
          <w:sz w:val="32"/>
          <w:szCs w:val="32"/>
        </w:rPr>
        <w:t>的需要，逐渐显现出：</w:t>
      </w:r>
    </w:p>
    <w:p w:rsidR="005E5891" w:rsidRDefault="005E5891">
      <w:pPr>
        <w:ind w:firstLine="600"/>
        <w:rPr>
          <w:rFonts w:ascii="仿宋" w:eastAsia="仿宋" w:hAnsi="仿宋" w:cs="仿宋"/>
          <w:sz w:val="30"/>
          <w:szCs w:val="30"/>
        </w:rPr>
      </w:pPr>
      <w:r w:rsidRPr="005E5891">
        <w:lastRenderedPageBreak/>
        <w:pict>
          <v:shapetype id="_x0000_t202" coordsize="21600,21600" o:spt="202" path="m,l,21600r21600,l21600,xe">
            <v:stroke joinstyle="miter"/>
            <v:path gradientshapeok="t" o:connecttype="rect"/>
          </v:shapetype>
          <v:shape id="文本框 198" o:spid="_x0000_s1026" type="#_x0000_t202" style="position:absolute;left:0;text-align:left;margin-left:248.5pt;margin-top:160.6pt;width:165.75pt;height:67.6pt;z-index:101" o:preferrelative="t" filled="f" stroked="f">
            <v:textbox>
              <w:txbxContent>
                <w:p w:rsidR="005E5891" w:rsidRDefault="00D62131">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不利于满足钞票清分设备采购需要</w:t>
                  </w:r>
                </w:p>
                <w:p w:rsidR="005E5891" w:rsidRDefault="005E5891"/>
              </w:txbxContent>
            </v:textbox>
          </v:shape>
        </w:pict>
      </w:r>
      <w:r w:rsidRPr="005E5891">
        <w:pict>
          <v:shape id="文本框 195" o:spid="_x0000_s1027" type="#_x0000_t202" style="position:absolute;left:0;text-align:left;margin-left:244.8pt;margin-top:81.75pt;width:175.1pt;height:46.05pt;z-index:100" o:preferrelative="t" filled="f" stroked="f">
            <v:textbox>
              <w:txbxContent>
                <w:p w:rsidR="005E5891" w:rsidRDefault="00D62131">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不利于科学确定钞票清分处理设备清分参数</w:t>
                  </w:r>
                </w:p>
                <w:p w:rsidR="005E5891" w:rsidRDefault="005E5891"/>
              </w:txbxContent>
            </v:textbox>
          </v:shape>
        </w:pict>
      </w:r>
      <w:r w:rsidRPr="005E5891">
        <w:pict>
          <v:shape id="文本框 165" o:spid="_x0000_s1028" type="#_x0000_t202" style="position:absolute;left:0;text-align:left;margin-left:243.75pt;margin-top:4.95pt;width:172.15pt;height:32.85pt;z-index:102" o:preferrelative="t" filled="f" stroked="f">
            <v:textbox>
              <w:txbxContent>
                <w:p w:rsidR="005E5891" w:rsidRDefault="00D62131">
                  <w:pP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执行中容易产生差异</w:t>
                  </w:r>
                </w:p>
              </w:txbxContent>
            </v:textbox>
          </v:shape>
        </w:pict>
      </w:r>
      <w:r w:rsidRPr="005E5891">
        <w:pict>
          <v:group id="组合 1028" o:spid="_x0000_s1029" style="position:absolute;left:0;text-align:left;margin-left:90.95pt;margin-top:-427.6pt;width:415.45pt;height:295.25pt;z-index:41;mso-position-horizontal-relative:page" coordsize="8309,4656">
            <v:shape id="未知" o:spid="_x0000_s1030" style="position:absolute;left:2942;width:3496;height:4656" coordsize="1775024,4585496" o:spt="100" o:preferrelative="t" adj="0,,0" path="m45268,c645815,256513,1309736,592221,1566251,679009v256515,86788,270096,-248818,18108,-158283l,1380570r1539090,679009c1789569,2135024,1803150,1778921,1548144,1887563,1293138,1996205,285185,2548467,9054,2711430r1566250,642795c1819747,3420617,1855962,3082915,1593411,3182209,1330861,3281503,497256,3653940,1,3949991r1539089,635505e" filled="f" strokecolor="#6b859a" strokeweight="1.5pt">
              <v:stroke miterlimit="2" joinstyle="round"/>
              <v:formulas/>
              <v:path o:connecttype="segments" textboxrect="0,0,354214,1090708"/>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27" o:spid="_x0000_s1031" type="#_x0000_t13" style="position:absolute;top:147;width:4690;height:987" o:preferrelative="t" adj="12841,2361" fillcolor="#7ba79d" stroked="f">
              <v:textbox inset="0,0,0,0">
                <w:txbxContent>
                  <w:p w:rsidR="005E5891" w:rsidRDefault="005E5891">
                    <w:pPr>
                      <w:pStyle w:val="a3"/>
                      <w:snapToGrid w:val="0"/>
                      <w:spacing w:beforeAutospacing="0" w:afterAutospacing="0"/>
                      <w:jc w:val="center"/>
                      <w:rPr>
                        <w:rFonts w:ascii="楷体" w:eastAsia="楷体" w:hAnsi="楷体" w:cs="楷体"/>
                        <w:sz w:val="32"/>
                        <w:szCs w:val="32"/>
                      </w:rPr>
                    </w:pPr>
                  </w:p>
                  <w:p w:rsidR="005E5891" w:rsidRDefault="00D62131">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细化和量化程度不够</w:t>
                    </w:r>
                  </w:p>
                </w:txbxContent>
              </v:textbox>
            </v:shape>
            <v:shape id="右箭头 1028" o:spid="_x0000_s1032" type="#_x0000_t13" style="position:absolute;left:3780;top:864;width:4529;height:987;flip:x" o:preferrelative="t" adj="12530,2361" fillcolor="#94b6d2" stroked="f">
              <v:textbox inset="0,0,0,0">
                <w:txbxContent>
                  <w:p w:rsidR="005E5891" w:rsidRDefault="005E5891"/>
                </w:txbxContent>
              </v:textbox>
            </v:shape>
            <v:shape id="右箭头 1029" o:spid="_x0000_s1033" type="#_x0000_t13" style="position:absolute;left:3780;top:2243;width:4529;height:987;flip:x" o:preferrelative="t" adj="12530,2361" fillcolor="#a5ab81" stroked="f">
              <v:textbox inset="0,0,0,0">
                <w:txbxContent>
                  <w:p w:rsidR="005E5891" w:rsidRDefault="005E5891"/>
                </w:txbxContent>
              </v:textbox>
            </v:shape>
            <v:shape id="右箭头 1030" o:spid="_x0000_s1034" type="#_x0000_t13" style="position:absolute;left:3780;top:3512;width:4529;height:987;flip:x" o:preferrelative="t" adj="12530,2361" fillcolor="#968c8c" stroked="f">
              <v:textbox inset="0,0,0,0">
                <w:txbxContent>
                  <w:p w:rsidR="005E5891" w:rsidRDefault="005E5891"/>
                </w:txbxContent>
              </v:textbox>
            </v:shape>
            <v:shape id="右箭头 1031" o:spid="_x0000_s1035" type="#_x0000_t13" style="position:absolute;top:1526;width:4690;height:987" o:preferrelative="t" adj="12841,2361" fillcolor="#d8b25c" stroked="f">
              <v:textbox inset="0,0,0,0">
                <w:txbxContent>
                  <w:p w:rsidR="005E5891" w:rsidRDefault="00D62131">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不利于更好地管理残损人民币回收质量</w:t>
                    </w:r>
                  </w:p>
                </w:txbxContent>
              </v:textbox>
            </v:shape>
            <v:shape id="右箭头 1032" o:spid="_x0000_s1036" type="#_x0000_t13" style="position:absolute;top:2847;width:4690;height:987" o:preferrelative="t" adj="12841,2361" fillcolor="#dd8047" stroked="f">
              <v:textbox inset="0,0,0,0">
                <w:txbxContent>
                  <w:p w:rsidR="005E5891" w:rsidRDefault="00D62131">
                    <w:pPr>
                      <w:pStyle w:val="a3"/>
                      <w:snapToGrid w:val="0"/>
                      <w:spacing w:beforeAutospacing="0" w:afterAutospacing="0"/>
                      <w:jc w:val="center"/>
                      <w:rPr>
                        <w:rFonts w:ascii="楷体" w:eastAsia="楷体" w:hAnsi="楷体" w:cs="楷体"/>
                        <w:b/>
                        <w:bCs/>
                        <w:color w:val="FFFFFF"/>
                        <w:sz w:val="32"/>
                        <w:szCs w:val="32"/>
                      </w:rPr>
                    </w:pPr>
                    <w:r>
                      <w:rPr>
                        <w:rFonts w:ascii="楷体" w:eastAsia="楷体" w:hAnsi="楷体" w:cs="楷体" w:hint="eastAsia"/>
                        <w:b/>
                        <w:bCs/>
                        <w:sz w:val="32"/>
                        <w:szCs w:val="32"/>
                      </w:rPr>
                      <w:t>不利于评判钞票清分设备处理水平</w:t>
                    </w:r>
                  </w:p>
                </w:txbxContent>
              </v:textbox>
            </v:shape>
            <w10:wrap type="topAndBottom" anchorx="page"/>
          </v:group>
        </w:pict>
      </w:r>
      <w:r w:rsidRPr="005E5891">
        <w:pict>
          <v:shape id="文本框 192" o:spid="_x0000_s1037" type="#_x0000_t202" style="position:absolute;left:0;text-align:left;margin-left:246.75pt;margin-top:64.35pt;width:165.75pt;height:24.25pt;z-index:99" o:preferrelative="t" filled="f" stroked="f">
            <v:textbox>
              <w:txbxContent>
                <w:p w:rsidR="005E5891" w:rsidRDefault="005E5891"/>
              </w:txbxContent>
            </v:textbox>
          </v:shape>
        </w:pict>
      </w:r>
    </w:p>
    <w:p w:rsidR="005E5891" w:rsidRDefault="005E5891">
      <w:pPr>
        <w:ind w:firstLine="600"/>
        <w:rPr>
          <w:rFonts w:ascii="仿宋" w:eastAsia="仿宋" w:hAnsi="仿宋" w:cs="仿宋"/>
          <w:sz w:val="30"/>
          <w:szCs w:val="30"/>
        </w:rPr>
      </w:pPr>
    </w:p>
    <w:p w:rsidR="005E5891" w:rsidRDefault="00D62131">
      <w:pPr>
        <w:ind w:firstLine="600"/>
        <w:rPr>
          <w:rFonts w:ascii="仿宋" w:eastAsia="仿宋" w:hAnsi="仿宋" w:cs="仿宋"/>
          <w:b/>
          <w:bCs/>
          <w:sz w:val="32"/>
          <w:szCs w:val="32"/>
        </w:rPr>
      </w:pPr>
      <w:r>
        <w:rPr>
          <w:rFonts w:ascii="仿宋" w:eastAsia="仿宋" w:hAnsi="仿宋" w:cs="仿宋" w:hint="eastAsia"/>
          <w:b/>
          <w:bCs/>
          <w:sz w:val="32"/>
          <w:szCs w:val="32"/>
        </w:rPr>
        <w:t>为解决这些问题，适应和满足当前人民币国际化及货币发行业务发展的需要，中国人民银行货币金银局经报金标委批准，编制了《不宜流通人民币</w:t>
      </w:r>
      <w:r>
        <w:rPr>
          <w:rFonts w:ascii="仿宋" w:eastAsia="仿宋" w:hAnsi="仿宋" w:cs="仿宋" w:hint="eastAsia"/>
          <w:b/>
          <w:bCs/>
          <w:sz w:val="32"/>
          <w:szCs w:val="32"/>
        </w:rPr>
        <w:t xml:space="preserve"> </w:t>
      </w:r>
      <w:r>
        <w:rPr>
          <w:rFonts w:ascii="仿宋" w:eastAsia="仿宋" w:hAnsi="仿宋" w:cs="仿宋" w:hint="eastAsia"/>
          <w:b/>
          <w:bCs/>
          <w:sz w:val="32"/>
          <w:szCs w:val="32"/>
        </w:rPr>
        <w:t>纸币》金融行业标准。</w:t>
      </w:r>
    </w:p>
    <w:p w:rsidR="005E5891" w:rsidRDefault="00D62131">
      <w:pPr>
        <w:ind w:firstLine="600"/>
        <w:rPr>
          <w:rFonts w:ascii="仿宋" w:eastAsia="仿宋" w:hAnsi="仿宋" w:cs="仿宋"/>
          <w:b/>
          <w:bCs/>
          <w:sz w:val="32"/>
          <w:szCs w:val="32"/>
        </w:rPr>
      </w:pPr>
      <w:r>
        <w:rPr>
          <w:rFonts w:ascii="仿宋" w:eastAsia="仿宋" w:hAnsi="仿宋" w:cs="仿宋" w:hint="eastAsia"/>
          <w:b/>
          <w:bCs/>
          <w:sz w:val="32"/>
          <w:szCs w:val="32"/>
        </w:rPr>
        <w:t>下面，小编就带大家全面地认识认识它吧。</w:t>
      </w:r>
    </w:p>
    <w:p w:rsidR="005E5891" w:rsidRDefault="00D62131">
      <w:pPr>
        <w:numPr>
          <w:ilvl w:val="0"/>
          <w:numId w:val="1"/>
        </w:numPr>
        <w:jc w:val="center"/>
        <w:rPr>
          <w:rFonts w:ascii="黑体" w:eastAsia="黑体" w:hAnsi="黑体"/>
          <w:b/>
          <w:bCs/>
          <w:sz w:val="36"/>
          <w:szCs w:val="36"/>
        </w:rPr>
      </w:pPr>
      <w:r>
        <w:rPr>
          <w:rFonts w:ascii="黑体" w:eastAsia="黑体" w:hAnsi="黑体" w:hint="eastAsia"/>
          <w:b/>
          <w:bCs/>
          <w:sz w:val="36"/>
          <w:szCs w:val="36"/>
        </w:rPr>
        <w:t>标准的重要意义</w:t>
      </w:r>
    </w:p>
    <w:p w:rsidR="005E5891" w:rsidRDefault="005E5891">
      <w:pPr>
        <w:rPr>
          <w:rFonts w:ascii="黑体" w:eastAsia="黑体" w:hAnsi="黑体"/>
          <w:sz w:val="36"/>
          <w:szCs w:val="36"/>
        </w:rPr>
      </w:pPr>
      <w:r w:rsidRPr="005E5891">
        <w:rPr>
          <w:sz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75" o:spid="_x0000_s1038" type="#_x0000_t176" style="position:absolute;left:0;text-align:left;margin-left:-.55pt;margin-top:156.7pt;width:440.8pt;height:54.6pt;z-index:107" o:preferrelative="t" fillcolor="#9cbee0" strokecolor="#739cc3" strokeweight="1.25pt">
            <v:fill color2="#bbd5f0" type="gradient"/>
            <v:stroke miterlimit="2"/>
          </v:shape>
        </w:pict>
      </w:r>
      <w:r w:rsidRPr="005E5891">
        <w:rPr>
          <w:sz w:val="36"/>
        </w:rPr>
        <w:pict>
          <v:shape id="流程图: 可选过程 172" o:spid="_x0000_s1039" type="#_x0000_t176" style="position:absolute;left:0;text-align:left;margin-left:-1.25pt;margin-top:80.2pt;width:439.25pt;height:67.85pt;z-index:105" o:preferrelative="t" fillcolor="#9cbee0" strokecolor="#739cc3" strokeweight="1.25pt">
            <v:fill color2="#bbd5f0" type="gradient"/>
            <v:stroke miterlimit="2"/>
          </v:shape>
        </w:pict>
      </w:r>
      <w:r w:rsidRPr="005E5891">
        <w:rPr>
          <w:sz w:val="36"/>
        </w:rPr>
        <w:pict>
          <v:shape id="文本框 173" o:spid="_x0000_s1040" type="#_x0000_t202" style="position:absolute;left:0;text-align:left;margin-left:9.45pt;margin-top:83.4pt;width:427.15pt;height:58.6pt;z-index:106" o:preferrelative="t" filled="f" stroked="f">
            <v:textbox>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color w:val="FFFFFF"/>
                      <w:sz w:val="32"/>
                      <w:szCs w:val="32"/>
                    </w:rPr>
                  </w:pPr>
                  <w:r>
                    <w:rPr>
                      <w:rFonts w:ascii="楷体_GB2312" w:eastAsia="楷体_GB2312" w:hAnsi="楷体_GB2312" w:cs="楷体_GB2312" w:hint="eastAsia"/>
                      <w:b/>
                      <w:bCs/>
                      <w:sz w:val="32"/>
                      <w:szCs w:val="32"/>
                    </w:rPr>
                    <w:t>有利于更好地管理残损人民币回收质量、科学确定钞票清分处理设备清分参数、评判钞票清分设备处理水平和满足钞票清分设备采购需要</w:t>
                  </w:r>
                </w:p>
                <w:p w:rsidR="005E5891" w:rsidRDefault="005E5891"/>
              </w:txbxContent>
            </v:textbox>
          </v:shape>
        </w:pict>
      </w:r>
      <w:r w:rsidRPr="005E5891">
        <w:rPr>
          <w:sz w:val="36"/>
        </w:rPr>
        <w:pict>
          <v:shape id="流程图: 可选过程 169" o:spid="_x0000_s1041" type="#_x0000_t176" style="position:absolute;left:0;text-align:left;margin-left:.15pt;margin-top:16.3pt;width:435pt;height:54.6pt;z-index:103" o:preferrelative="t" fillcolor="#9cbee0" strokecolor="#739cc3" strokeweight="1.25pt">
            <v:fill color2="#bbd5f0" type="gradient"/>
            <v:stroke miterlimit="2"/>
          </v:shape>
        </w:pict>
      </w:r>
      <w:r w:rsidRPr="005E5891">
        <w:rPr>
          <w:sz w:val="36"/>
        </w:rPr>
        <w:pict>
          <v:shape id="文本框 170" o:spid="_x0000_s1042" type="#_x0000_t202" style="position:absolute;left:0;text-align:left;margin-left:21.6pt;margin-top:28.25pt;width:407.15pt;height:47.85pt;z-index:104" o:preferrelative="t" filled="f" stroked="f">
            <v:textbox>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color w:val="FFFFFF"/>
                      <w:sz w:val="32"/>
                      <w:szCs w:val="32"/>
                    </w:rPr>
                  </w:pPr>
                  <w:r>
                    <w:rPr>
                      <w:rFonts w:ascii="楷体_GB2312" w:eastAsia="楷体_GB2312" w:hAnsi="楷体_GB2312" w:cs="楷体_GB2312" w:hint="eastAsia"/>
                      <w:b/>
                      <w:bCs/>
                      <w:sz w:val="32"/>
                      <w:szCs w:val="32"/>
                    </w:rPr>
                    <w:t>为人民银行分支机构和银行业金融机构科学开展不宜流通人民币纸币回收工作提供了依据</w:t>
                  </w:r>
                </w:p>
                <w:p w:rsidR="005E5891" w:rsidRDefault="005E5891"/>
              </w:txbxContent>
            </v:textbox>
          </v:shape>
        </w:pict>
      </w:r>
    </w:p>
    <w:p w:rsidR="005E5891" w:rsidRDefault="005E5891">
      <w:pPr>
        <w:ind w:firstLine="600"/>
        <w:rPr>
          <w:rFonts w:ascii="仿宋" w:eastAsia="仿宋" w:hAnsi="仿宋" w:cs="仿宋"/>
          <w:sz w:val="30"/>
          <w:szCs w:val="30"/>
        </w:rPr>
      </w:pPr>
      <w:r w:rsidRPr="005E5891">
        <w:pict>
          <v:shape id="_x0000_s1043" type="#_x0000_t202" style="position:absolute;left:0;text-align:left;margin-left:6.05pt;margin-top:86.35pt;width:24.45pt;height:69.8pt;z-index:46" o:preferrelative="t" filled="f" stroked="f">
            <v:textbox>
              <w:txbxContent>
                <w:p w:rsidR="005E5891" w:rsidRDefault="005E5891"/>
              </w:txbxContent>
            </v:textbox>
          </v:shape>
        </w:pict>
      </w:r>
    </w:p>
    <w:p w:rsidR="005E5891" w:rsidRDefault="005E5891">
      <w:pPr>
        <w:jc w:val="center"/>
        <w:rPr>
          <w:rFonts w:ascii="黑体" w:eastAsia="黑体" w:hAnsi="黑体"/>
          <w:sz w:val="30"/>
          <w:szCs w:val="30"/>
        </w:rPr>
      </w:pPr>
    </w:p>
    <w:p w:rsidR="005E5891" w:rsidRDefault="005E5891">
      <w:pPr>
        <w:jc w:val="center"/>
        <w:rPr>
          <w:rFonts w:ascii="黑体" w:eastAsia="黑体" w:hAnsi="黑体"/>
          <w:sz w:val="30"/>
          <w:szCs w:val="30"/>
        </w:rPr>
      </w:pPr>
    </w:p>
    <w:p w:rsidR="005E5891" w:rsidRDefault="005E5891">
      <w:pPr>
        <w:rPr>
          <w:rFonts w:ascii="黑体" w:eastAsia="黑体" w:hAnsi="黑体"/>
          <w:sz w:val="30"/>
          <w:szCs w:val="30"/>
        </w:rPr>
      </w:pPr>
    </w:p>
    <w:p w:rsidR="005E5891" w:rsidRDefault="005E5891">
      <w:pPr>
        <w:rPr>
          <w:rFonts w:ascii="黑体" w:eastAsia="黑体" w:hAnsi="黑体"/>
          <w:sz w:val="30"/>
          <w:szCs w:val="30"/>
        </w:rPr>
      </w:pPr>
      <w:r w:rsidRPr="005E5891">
        <w:rPr>
          <w:sz w:val="36"/>
        </w:rPr>
        <w:pict>
          <v:shape id="文本框 176" o:spid="_x0000_s1044" type="#_x0000_t202" style="position:absolute;left:0;text-align:left;margin-left:.15pt;margin-top:21pt;width:435pt;height:65pt;z-index:108" o:preferrelative="t" filled="f" stroked="f">
            <v:textbox>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color w:val="FFFFFF"/>
                      <w:sz w:val="32"/>
                      <w:szCs w:val="32"/>
                    </w:rPr>
                  </w:pPr>
                  <w:r>
                    <w:rPr>
                      <w:rFonts w:ascii="楷体_GB2312" w:eastAsia="楷体_GB2312" w:hAnsi="楷体_GB2312" w:cs="楷体_GB2312" w:hint="eastAsia"/>
                      <w:b/>
                      <w:bCs/>
                      <w:sz w:val="32"/>
                      <w:szCs w:val="32"/>
                    </w:rPr>
                    <w:t>有利于提高流通中人民币整洁</w:t>
                  </w:r>
                  <w:proofErr w:type="gramStart"/>
                  <w:r>
                    <w:rPr>
                      <w:rFonts w:ascii="楷体_GB2312" w:eastAsia="楷体_GB2312" w:hAnsi="楷体_GB2312" w:cs="楷体_GB2312" w:hint="eastAsia"/>
                      <w:b/>
                      <w:bCs/>
                      <w:sz w:val="32"/>
                      <w:szCs w:val="32"/>
                    </w:rPr>
                    <w:t>度管理</w:t>
                  </w:r>
                  <w:proofErr w:type="gramEnd"/>
                  <w:r>
                    <w:rPr>
                      <w:rFonts w:ascii="楷体_GB2312" w:eastAsia="楷体_GB2312" w:hAnsi="楷体_GB2312" w:cs="楷体_GB2312" w:hint="eastAsia"/>
                      <w:b/>
                      <w:bCs/>
                      <w:sz w:val="32"/>
                      <w:szCs w:val="32"/>
                    </w:rPr>
                    <w:t>水平和维护人民币信誉</w:t>
                  </w:r>
                </w:p>
                <w:p w:rsidR="005E5891" w:rsidRDefault="005E5891">
                  <w:pPr>
                    <w:rPr>
                      <w:rFonts w:ascii="楷体_GB2312" w:eastAsia="楷体_GB2312" w:hAnsi="楷体_GB2312" w:cs="楷体_GB2312"/>
                      <w:b/>
                      <w:bCs/>
                      <w:sz w:val="32"/>
                      <w:szCs w:val="32"/>
                    </w:rPr>
                  </w:pPr>
                </w:p>
              </w:txbxContent>
            </v:textbox>
          </v:shape>
        </w:pict>
      </w:r>
    </w:p>
    <w:p w:rsidR="005E5891" w:rsidRDefault="005E5891">
      <w:pPr>
        <w:jc w:val="center"/>
        <w:rPr>
          <w:rFonts w:ascii="黑体" w:eastAsia="黑体" w:hAnsi="黑体"/>
          <w:sz w:val="30"/>
          <w:szCs w:val="30"/>
        </w:rPr>
      </w:pPr>
    </w:p>
    <w:p w:rsidR="005E5891" w:rsidRDefault="005E5891">
      <w:pPr>
        <w:rPr>
          <w:rFonts w:ascii="黑体" w:eastAsia="黑体" w:hAnsi="黑体"/>
          <w:sz w:val="30"/>
          <w:szCs w:val="30"/>
        </w:rPr>
      </w:pPr>
    </w:p>
    <w:p w:rsidR="005E5891" w:rsidRDefault="005E5891">
      <w:pPr>
        <w:jc w:val="center"/>
        <w:rPr>
          <w:rFonts w:ascii="黑体" w:eastAsia="黑体" w:hAnsi="黑体"/>
          <w:sz w:val="30"/>
          <w:szCs w:val="30"/>
        </w:rPr>
      </w:pPr>
    </w:p>
    <w:p w:rsidR="005E5891" w:rsidRDefault="00D62131">
      <w:pPr>
        <w:numPr>
          <w:ilvl w:val="0"/>
          <w:numId w:val="2"/>
        </w:numPr>
        <w:jc w:val="center"/>
        <w:rPr>
          <w:rFonts w:ascii="黑体" w:eastAsia="黑体" w:hAnsi="黑体"/>
          <w:b/>
          <w:bCs/>
          <w:sz w:val="36"/>
          <w:szCs w:val="36"/>
        </w:rPr>
      </w:pPr>
      <w:r>
        <w:rPr>
          <w:rFonts w:ascii="黑体" w:eastAsia="黑体" w:hAnsi="黑体" w:hint="eastAsia"/>
          <w:b/>
          <w:bCs/>
          <w:sz w:val="36"/>
          <w:szCs w:val="36"/>
        </w:rPr>
        <w:t>标准的主要内容</w:t>
      </w:r>
    </w:p>
    <w:p w:rsidR="005E5891" w:rsidRDefault="00D62131">
      <w:pPr>
        <w:rPr>
          <w:rFonts w:ascii="仿宋_GB2312" w:eastAsia="仿宋_GB2312" w:hAnsi="仿宋_GB2312" w:cs="仿宋_GB2312"/>
          <w:b/>
          <w:bCs/>
          <w:sz w:val="32"/>
          <w:szCs w:val="32"/>
        </w:rPr>
      </w:pPr>
      <w:r>
        <w:rPr>
          <w:rFonts w:ascii="黑体" w:eastAsia="黑体" w:hAnsi="黑体" w:hint="eastAsia"/>
          <w:b/>
          <w:bCs/>
          <w:sz w:val="36"/>
          <w:szCs w:val="36"/>
        </w:rPr>
        <w:t xml:space="preserve">    </w:t>
      </w:r>
      <w:r>
        <w:rPr>
          <w:rFonts w:ascii="仿宋_GB2312" w:eastAsia="仿宋_GB2312" w:hAnsi="仿宋_GB2312" w:cs="仿宋_GB2312" w:hint="eastAsia"/>
          <w:b/>
          <w:bCs/>
          <w:sz w:val="32"/>
          <w:szCs w:val="32"/>
        </w:rPr>
        <w:t>标准采用系统、量化方式，明确了不宜流通人民币概念，界定了十二类残损人民币特征，将于</w:t>
      </w:r>
      <w:r>
        <w:rPr>
          <w:rFonts w:ascii="仿宋_GB2312" w:eastAsia="仿宋_GB2312" w:hAnsi="仿宋_GB2312" w:cs="仿宋_GB2312" w:hint="eastAsia"/>
          <w:b/>
          <w:bCs/>
          <w:sz w:val="32"/>
          <w:szCs w:val="32"/>
        </w:rPr>
        <w:t>2018</w:t>
      </w:r>
      <w:r>
        <w:rPr>
          <w:rFonts w:ascii="仿宋_GB2312" w:eastAsia="仿宋_GB2312" w:hAnsi="仿宋_GB2312" w:cs="仿宋_GB2312" w:hint="eastAsia"/>
          <w:b/>
          <w:bCs/>
          <w:sz w:val="32"/>
          <w:szCs w:val="32"/>
        </w:rPr>
        <w:t>年</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月</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日正式实施。</w:t>
      </w:r>
      <w:bookmarkStart w:id="0" w:name="_GoBack"/>
      <w:bookmarkEnd w:id="0"/>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81" o:spid="_x0000_i1025" type="#_x0000_t75" style="width:414.9pt;height:213.85pt">
            <v:imagedata r:id="rId6" o:title=""/>
          </v:shape>
        </w:pict>
      </w:r>
    </w:p>
    <w:p w:rsidR="005E5891" w:rsidRDefault="00D62131">
      <w:pPr>
        <w:ind w:firstLine="600"/>
        <w:rPr>
          <w:rFonts w:ascii="宋体" w:hAnsi="宋体" w:cs="宋体"/>
          <w:b/>
          <w:bCs/>
          <w:sz w:val="32"/>
          <w:szCs w:val="32"/>
        </w:rPr>
      </w:pPr>
      <w:r>
        <w:rPr>
          <w:rFonts w:ascii="宋体" w:hAnsi="宋体" w:cs="宋体" w:hint="eastAsia"/>
          <w:b/>
          <w:bCs/>
          <w:sz w:val="32"/>
          <w:szCs w:val="32"/>
        </w:rPr>
        <w:t xml:space="preserve">    </w:t>
      </w:r>
    </w:p>
    <w:p w:rsidR="005E5891" w:rsidRDefault="00D62131">
      <w:pPr>
        <w:ind w:firstLine="600"/>
        <w:rPr>
          <w:rFonts w:ascii="黑体" w:eastAsia="黑体" w:hAnsi="黑体"/>
          <w:b/>
          <w:bCs/>
          <w:sz w:val="32"/>
          <w:szCs w:val="32"/>
        </w:rPr>
      </w:pPr>
      <w:r>
        <w:rPr>
          <w:rFonts w:ascii="宋体" w:hAnsi="宋体" w:cs="宋体" w:hint="eastAsia"/>
          <w:b/>
          <w:bCs/>
          <w:sz w:val="32"/>
          <w:szCs w:val="32"/>
        </w:rPr>
        <w:t xml:space="preserve">               </w:t>
      </w:r>
      <w:r>
        <w:rPr>
          <w:rFonts w:ascii="黑体" w:eastAsia="黑体" w:hAnsi="黑体" w:hint="eastAsia"/>
          <w:b/>
          <w:bCs/>
          <w:sz w:val="32"/>
          <w:szCs w:val="32"/>
        </w:rPr>
        <w:t>（一）脏污</w:t>
      </w:r>
    </w:p>
    <w:p w:rsidR="005E5891" w:rsidRDefault="005E5891">
      <w:pPr>
        <w:ind w:firstLine="600"/>
        <w:rPr>
          <w:rFonts w:ascii="仿宋" w:eastAsia="仿宋" w:hAnsi="仿宋" w:cs="仿宋"/>
          <w:sz w:val="30"/>
          <w:szCs w:val="30"/>
        </w:rPr>
      </w:pPr>
      <w:r w:rsidRPr="005E5891">
        <w:rPr>
          <w:sz w:val="30"/>
        </w:rPr>
        <w:pict>
          <v:shape id="_x0000_s1046" type="#_x0000_t202" style="position:absolute;left:0;text-align:left;margin-left:11.7pt;margin-top:19.05pt;width:385.25pt;height:191.9pt;z-index:56"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楷体_GB2312" w:eastAsia="楷体_GB2312" w:hAnsi="楷体_GB2312" w:cs="楷体_GB2312" w:hint="eastAsia"/>
                      <w:b/>
                      <w:bCs/>
                      <w:sz w:val="32"/>
                      <w:szCs w:val="32"/>
                    </w:rPr>
                    <w:t xml:space="preserve"> </w:t>
                  </w:r>
                  <w:r>
                    <w:rPr>
                      <w:rFonts w:ascii="仿宋_GB2312" w:eastAsia="仿宋_GB2312" w:hAnsi="仿宋_GB2312" w:cs="仿宋_GB2312" w:hint="eastAsia"/>
                      <w:b/>
                      <w:bCs/>
                      <w:sz w:val="32"/>
                      <w:szCs w:val="32"/>
                    </w:rPr>
                    <w:t>人民币纸币在流通过程中自然磨损、老化，使票面整体颜色改变，按照人民银行规定的各面额人民币纸币采样点及检测条件，检测的人民币纸币正面、背面采样点光密度</w:t>
                  </w:r>
                  <w:r>
                    <w:rPr>
                      <w:rFonts w:ascii="仿宋_GB2312" w:eastAsia="仿宋_GB2312" w:hAnsi="仿宋_GB2312" w:cs="仿宋_GB2312" w:hint="eastAsia"/>
                      <w:b/>
                      <w:bCs/>
                      <w:sz w:val="32"/>
                      <w:szCs w:val="32"/>
                    </w:rPr>
                    <w:t>V</w:t>
                  </w:r>
                  <w:r>
                    <w:rPr>
                      <w:rFonts w:ascii="仿宋_GB2312" w:eastAsia="仿宋_GB2312" w:hAnsi="仿宋_GB2312" w:cs="仿宋_GB2312" w:hint="eastAsia"/>
                      <w:b/>
                      <w:bCs/>
                      <w:sz w:val="32"/>
                      <w:szCs w:val="32"/>
                    </w:rPr>
                    <w:t>值，分别计算平均值的最大值，若大于等于表</w:t>
                  </w: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规定标准，为不宜流通人民币。</w:t>
                  </w:r>
                </w:p>
                <w:p w:rsidR="005E5891" w:rsidRDefault="005E5891">
                  <w:pPr>
                    <w:rPr>
                      <w:sz w:val="32"/>
                      <w:szCs w:val="32"/>
                    </w:rPr>
                  </w:pPr>
                </w:p>
              </w:txbxContent>
            </v:textbox>
          </v:shape>
        </w:pict>
      </w:r>
      <w:r w:rsidRPr="005E5891">
        <w:rPr>
          <w:sz w:val="30"/>
        </w:rPr>
        <w:pict>
          <v:shape id="_x0000_s1047" type="#_x0000_t176" style="position:absolute;left:0;text-align:left;margin-left:-7.45pt;margin-top:7.1pt;width:432.55pt;height:225.3pt;z-index:55" o:preferrelative="t" fillcolor="#3cc" strokecolor="#3cc" strokeweight="1.25pt">
            <v:stroke miterlimit="2"/>
          </v:shape>
        </w:pict>
      </w: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2"/>
          <w:szCs w:val="32"/>
        </w:rPr>
      </w:pPr>
    </w:p>
    <w:p w:rsidR="005E5891" w:rsidRDefault="005E5891">
      <w:pPr>
        <w:jc w:val="center"/>
        <w:rPr>
          <w:rFonts w:ascii="楷体_GB2312" w:eastAsia="楷体_GB2312" w:hAnsi="楷体_GB2312" w:cs="楷体_GB2312"/>
          <w:b/>
          <w:bCs/>
          <w:sz w:val="32"/>
          <w:szCs w:val="32"/>
        </w:rPr>
      </w:pPr>
      <w:r w:rsidRPr="005E5891">
        <w:rPr>
          <w:sz w:val="32"/>
        </w:rPr>
        <w:pict>
          <v:shape id="文本框 182" o:spid="_x0000_s1048" type="#_x0000_t202" style="position:absolute;left:0;text-align:left;margin-left:153.05pt;margin-top:22.65pt;width:102.85pt;height:31.5pt;z-index:110" o:preferrelative="t" filled="f" stroked="f">
            <v:textbox>
              <w:txbxContent>
                <w:p w:rsidR="005E5891" w:rsidRDefault="00D62131">
                  <w:r>
                    <w:rPr>
                      <w:rFonts w:ascii="楷体_GB2312" w:eastAsia="楷体_GB2312" w:hAnsi="楷体_GB2312" w:cs="楷体_GB2312" w:hint="eastAsia"/>
                      <w:b/>
                      <w:bCs/>
                      <w:sz w:val="32"/>
                      <w:szCs w:val="32"/>
                    </w:rPr>
                    <w:t>采样点图示</w:t>
                  </w:r>
                </w:p>
              </w:txbxContent>
            </v:textbox>
          </v:shape>
        </w:pict>
      </w:r>
      <w:r w:rsidRPr="005E5891">
        <w:rPr>
          <w:sz w:val="32"/>
        </w:rPr>
        <w:pict>
          <v:oval id="椭圆 180" o:spid="_x0000_s1049" style="position:absolute;left:0;text-align:left;margin-left:130.15pt;margin-top:16.25pt;width:140pt;height:41.45pt;z-index:109" o:preferrelative="t" fillcolor="#f90" strokecolor="#f90" strokeweight="1.25pt">
            <v:stroke miterlimit="2"/>
          </v:oval>
        </w:pict>
      </w:r>
    </w:p>
    <w:p w:rsidR="005E5891" w:rsidRDefault="005E5891">
      <w:pPr>
        <w:jc w:val="center"/>
        <w:rPr>
          <w:rFonts w:ascii="楷体_GB2312" w:eastAsia="楷体_GB2312" w:hAnsi="楷体_GB2312" w:cs="楷体_GB2312"/>
          <w:b/>
          <w:bCs/>
          <w:sz w:val="32"/>
          <w:szCs w:val="32"/>
        </w:rPr>
      </w:pPr>
    </w:p>
    <w:p w:rsidR="005E5891" w:rsidRDefault="005E5891">
      <w:pPr>
        <w:jc w:val="center"/>
        <w:rPr>
          <w:rFonts w:ascii="楷体_GB2312" w:eastAsia="楷体_GB2312" w:hAnsi="楷体_GB2312" w:cs="楷体_GB2312"/>
          <w:b/>
          <w:bCs/>
          <w:sz w:val="30"/>
          <w:szCs w:val="30"/>
        </w:rPr>
      </w:pPr>
    </w:p>
    <w:p w:rsidR="005E5891" w:rsidRDefault="005E5891">
      <w:pPr>
        <w:jc w:val="left"/>
        <w:rPr>
          <w:rFonts w:ascii="楷体_GB2312" w:eastAsia="楷体_GB2312" w:hAnsi="楷体_GB2312" w:cs="楷体_GB2312"/>
          <w:b/>
          <w:bCs/>
          <w:sz w:val="30"/>
          <w:szCs w:val="30"/>
        </w:rPr>
      </w:pPr>
      <w:r w:rsidRPr="005E5891">
        <w:rPr>
          <w:rFonts w:ascii="仿宋" w:eastAsia="仿宋" w:hAnsi="仿宋" w:cs="仿宋"/>
          <w:sz w:val="30"/>
          <w:szCs w:val="30"/>
        </w:rPr>
        <w:pict>
          <v:shape id="图片框 1085" o:spid="_x0000_i1026" type="#_x0000_t75" style="width:414.9pt;height:229.55pt">
            <v:imagedata r:id="rId7" o:title=""/>
          </v:shape>
        </w:pict>
      </w:r>
      <w:r w:rsidRPr="005E5891">
        <w:rPr>
          <w:rFonts w:ascii="仿宋" w:eastAsia="仿宋" w:hAnsi="仿宋" w:cs="仿宋"/>
          <w:sz w:val="30"/>
          <w:szCs w:val="30"/>
        </w:rPr>
        <w:pict>
          <v:shape id="图片框 1087" o:spid="_x0000_i1027" type="#_x0000_t75" style="width:434.85pt;height:230.25pt">
            <v:imagedata r:id="rId8" o:title=""/>
          </v:shape>
        </w:pict>
      </w: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0"/>
          <w:szCs w:val="30"/>
        </w:rPr>
      </w:pPr>
    </w:p>
    <w:p w:rsidR="005E5891" w:rsidRDefault="005E5891">
      <w:pPr>
        <w:jc w:val="center"/>
        <w:rPr>
          <w:rFonts w:ascii="楷体_GB2312" w:eastAsia="楷体_GB2312" w:hAnsi="楷体_GB2312" w:cs="楷体_GB2312"/>
          <w:b/>
          <w:bCs/>
          <w:sz w:val="30"/>
          <w:szCs w:val="30"/>
        </w:rPr>
      </w:pPr>
    </w:p>
    <w:p w:rsidR="005E5891" w:rsidRDefault="00D62131">
      <w:pPr>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表</w:t>
      </w:r>
      <w:r>
        <w:rPr>
          <w:rFonts w:ascii="楷体_GB2312" w:eastAsia="楷体_GB2312" w:hAnsi="楷体_GB2312" w:cs="楷体_GB2312" w:hint="eastAsia"/>
          <w:b/>
          <w:bCs/>
          <w:sz w:val="30"/>
          <w:szCs w:val="30"/>
        </w:rPr>
        <w:t>1</w:t>
      </w:r>
      <w:r>
        <w:rPr>
          <w:rFonts w:ascii="楷体_GB2312" w:eastAsia="楷体_GB2312" w:hAnsi="楷体_GB2312" w:cs="楷体_GB2312" w:hint="eastAsia"/>
          <w:b/>
          <w:bCs/>
          <w:sz w:val="30"/>
          <w:szCs w:val="30"/>
        </w:rPr>
        <w:t>：各面额光密度标准表</w:t>
      </w:r>
    </w:p>
    <w:tbl>
      <w:tblPr>
        <w:tblW w:w="7820" w:type="dxa"/>
        <w:tblCellSpacing w:w="0" w:type="dxa"/>
        <w:tblInd w:w="13" w:type="dxa"/>
        <w:tblLayout w:type="fixed"/>
        <w:tblCellMar>
          <w:left w:w="0" w:type="dxa"/>
          <w:right w:w="0" w:type="dxa"/>
        </w:tblCellMar>
        <w:tblLook w:val="0000"/>
      </w:tblPr>
      <w:tblGrid>
        <w:gridCol w:w="3980"/>
        <w:gridCol w:w="3840"/>
      </w:tblGrid>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rPr>
                <w:rFonts w:ascii="楷体_GB2312" w:eastAsia="楷体_GB2312" w:cs="楷体_GB2312"/>
                <w:b/>
                <w:color w:val="FFFFFF"/>
              </w:rPr>
            </w:pPr>
            <w:r>
              <w:rPr>
                <w:rFonts w:ascii="楷体_GB2312" w:eastAsia="楷体_GB2312" w:cs="楷体_GB2312"/>
                <w:b/>
                <w:color w:val="FFFFFF"/>
              </w:rPr>
              <w:t>面额</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rPr>
                <w:rFonts w:ascii="楷体_GB2312" w:eastAsia="楷体_GB2312" w:cs="楷体_GB2312"/>
                <w:b/>
                <w:color w:val="FFFFFF"/>
              </w:rPr>
            </w:pPr>
            <w:r>
              <w:rPr>
                <w:rFonts w:ascii="楷体_GB2312" w:eastAsia="楷体_GB2312" w:cs="楷体_GB2312" w:hint="eastAsia"/>
                <w:b/>
                <w:color w:val="FFFFFF"/>
              </w:rPr>
              <w:t>光密度</w:t>
            </w:r>
          </w:p>
        </w:tc>
      </w:tr>
      <w:tr w:rsidR="005E5891">
        <w:trPr>
          <w:trHeight w:hRule="exac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100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b/>
                <w:color w:val="000000"/>
              </w:rPr>
              <w:t>0.23</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color w:val="000000"/>
              </w:rPr>
              <w:t>50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b/>
                <w:color w:val="000000"/>
              </w:rPr>
              <w:t>0.24</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20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b/>
                <w:color w:val="000000"/>
              </w:rPr>
              <w:t>0.24</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color w:val="000000"/>
              </w:rPr>
              <w:t>10</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b/>
                <w:color w:val="000000"/>
              </w:rPr>
              <w:t>0.2</w:t>
            </w:r>
            <w:r>
              <w:rPr>
                <w:rFonts w:ascii="楷体_GB2312" w:eastAsia="楷体_GB2312" w:cs="楷体_GB2312" w:hint="eastAsia"/>
                <w:b/>
                <w:color w:val="000000"/>
              </w:rPr>
              <w:t>3</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5</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b/>
                <w:color w:val="000000"/>
              </w:rPr>
              <w:t>0.2</w:t>
            </w:r>
            <w:r>
              <w:rPr>
                <w:rFonts w:ascii="楷体_GB2312" w:eastAsia="楷体_GB2312" w:cs="楷体_GB2312" w:hint="eastAsia"/>
                <w:b/>
                <w:color w:val="000000"/>
              </w:rPr>
              <w:t>4</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color w:val="000000"/>
              </w:rPr>
              <w:t>1</w:t>
            </w:r>
            <w:r>
              <w:rPr>
                <w:rFonts w:ascii="楷体_GB2312" w:eastAsia="楷体_GB2312" w:cs="楷体_GB2312"/>
                <w:color w:val="000000"/>
              </w:rPr>
              <w:t>元</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b/>
                <w:color w:val="000000"/>
              </w:rPr>
              <w:t>0.2</w:t>
            </w:r>
            <w:r>
              <w:rPr>
                <w:rFonts w:ascii="楷体_GB2312" w:eastAsia="楷体_GB2312" w:cs="楷体_GB2312" w:hint="eastAsia"/>
                <w:b/>
                <w:color w:val="000000"/>
              </w:rPr>
              <w:t>3</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5</w:t>
            </w:r>
            <w:r>
              <w:rPr>
                <w:rFonts w:ascii="楷体_GB2312" w:eastAsia="楷体_GB2312" w:cs="楷体_GB2312" w:hint="eastAsia"/>
                <w:color w:val="000000"/>
              </w:rPr>
              <w:t>角</w:t>
            </w:r>
          </w:p>
        </w:tc>
        <w:tc>
          <w:tcPr>
            <w:tcW w:w="3840" w:type="dxa"/>
            <w:tcBorders>
              <w:top w:val="single" w:sz="6" w:space="0" w:color="000000"/>
              <w:left w:val="single" w:sz="6" w:space="0" w:color="000000"/>
              <w:bottom w:val="single" w:sz="6" w:space="0" w:color="000000"/>
              <w:right w:val="single" w:sz="6" w:space="0" w:color="000000"/>
            </w:tcBorders>
            <w:shd w:val="clear" w:color="auto" w:fill="5B9BD5"/>
            <w:tcMar>
              <w:left w:w="108" w:type="dxa"/>
              <w:right w:w="108" w:type="dxa"/>
            </w:tcMar>
          </w:tcPr>
          <w:p w:rsidR="005E5891" w:rsidRDefault="00D62131">
            <w:pPr>
              <w:pStyle w:val="a3"/>
              <w:widowControl/>
            </w:pPr>
            <w:r>
              <w:rPr>
                <w:rFonts w:ascii="楷体_GB2312" w:eastAsia="楷体_GB2312" w:cs="楷体_GB2312"/>
                <w:b/>
                <w:color w:val="000000"/>
              </w:rPr>
              <w:t>0.</w:t>
            </w:r>
            <w:r>
              <w:rPr>
                <w:rFonts w:ascii="楷体_GB2312" w:eastAsia="楷体_GB2312" w:cs="楷体_GB2312" w:hint="eastAsia"/>
                <w:b/>
                <w:color w:val="000000"/>
              </w:rPr>
              <w:t>33</w:t>
            </w:r>
          </w:p>
        </w:tc>
      </w:tr>
      <w:tr w:rsidR="005E5891">
        <w:trPr>
          <w:trHeight w:val="340"/>
          <w:tblCellSpacing w:w="0" w:type="dxa"/>
        </w:trPr>
        <w:tc>
          <w:tcPr>
            <w:tcW w:w="398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color w:val="000000"/>
              </w:rPr>
              <w:t>1</w:t>
            </w:r>
            <w:r>
              <w:rPr>
                <w:rFonts w:ascii="楷体_GB2312" w:eastAsia="楷体_GB2312" w:cs="楷体_GB2312" w:hint="eastAsia"/>
                <w:color w:val="000000"/>
              </w:rPr>
              <w:t>角</w:t>
            </w:r>
          </w:p>
        </w:tc>
        <w:tc>
          <w:tcPr>
            <w:tcW w:w="3840"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E5891" w:rsidRDefault="00D62131">
            <w:pPr>
              <w:pStyle w:val="a3"/>
              <w:widowControl/>
            </w:pPr>
            <w:r>
              <w:rPr>
                <w:rFonts w:ascii="楷体_GB2312" w:eastAsia="楷体_GB2312" w:cs="楷体_GB2312"/>
                <w:b/>
                <w:color w:val="000000"/>
              </w:rPr>
              <w:t>0.</w:t>
            </w:r>
            <w:r>
              <w:rPr>
                <w:rFonts w:ascii="楷体_GB2312" w:eastAsia="楷体_GB2312" w:cs="楷体_GB2312" w:hint="eastAsia"/>
                <w:b/>
                <w:color w:val="000000"/>
              </w:rPr>
              <w:t>37</w:t>
            </w:r>
          </w:p>
        </w:tc>
      </w:tr>
    </w:tbl>
    <w:p w:rsidR="005E5891" w:rsidRDefault="005E5891">
      <w:pPr>
        <w:tabs>
          <w:tab w:val="center" w:pos="4153"/>
        </w:tabs>
        <w:jc w:val="left"/>
        <w:rPr>
          <w:rFonts w:ascii="仿宋" w:eastAsia="仿宋" w:hAnsi="仿宋" w:cs="仿宋"/>
          <w:sz w:val="30"/>
          <w:szCs w:val="30"/>
        </w:rPr>
      </w:pPr>
      <w:r w:rsidRPr="005E5891">
        <w:rPr>
          <w:sz w:val="30"/>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边形 184" o:spid="_x0000_s1052" type="#_x0000_t10" style="position:absolute;margin-left:150.15pt;margin-top:28.5pt;width:101.4pt;height:39.9pt;z-index:-112;mso-position-horizontal-relative:text;mso-position-vertical-relative:text" o:preferrelative="t" fillcolor="#f90" strokecolor="#f90" strokeweight="1.25pt">
            <v:stroke miterlimit="2"/>
          </v:shape>
        </w:pict>
      </w:r>
      <w:r w:rsidRPr="005E5891">
        <w:rPr>
          <w:sz w:val="30"/>
        </w:rPr>
        <w:pict>
          <v:shape id="文本框 157" o:spid="_x0000_s1053" type="#_x0000_t202" style="position:absolute;margin-left:142pt;margin-top:29.45pt;width:110.3pt;height:31.85pt;z-index:47;mso-position-horizontal-relative:text;mso-position-vertical-relative:text"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脏污图样</w:t>
                  </w:r>
                </w:p>
                <w:p w:rsidR="005E5891" w:rsidRDefault="005E5891"/>
              </w:txbxContent>
            </v:textbox>
          </v:shape>
        </w:pict>
      </w:r>
      <w:r w:rsidR="00D62131">
        <w:rPr>
          <w:rFonts w:ascii="仿宋" w:eastAsia="仿宋" w:hAnsi="仿宋" w:cs="仿宋" w:hint="eastAsia"/>
          <w:sz w:val="30"/>
          <w:szCs w:val="30"/>
        </w:rPr>
        <w:t xml:space="preserve">                     </w:t>
      </w:r>
    </w:p>
    <w:p w:rsidR="005E5891" w:rsidRDefault="005E5891">
      <w:pPr>
        <w:jc w:val="left"/>
        <w:rPr>
          <w:rFonts w:ascii="仿宋" w:eastAsia="仿宋" w:hAnsi="仿宋" w:cs="仿宋"/>
          <w:sz w:val="30"/>
          <w:szCs w:val="30"/>
        </w:rPr>
      </w:pPr>
    </w:p>
    <w:p w:rsidR="005E5891" w:rsidRDefault="005E5891">
      <w:pPr>
        <w:jc w:val="left"/>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pict>
          <v:rect id="矩形 7" o:spid="_x0000_s1054" style="position:absolute;left:0;text-align:left;margin-left:11.3pt;margin-top:.65pt;width:390.7pt;height:200.35pt;z-index:12" o:preferrelative="t" fillcolor="#ffc000" strokecolor="#ba8c00" strokeweight="1pt">
            <v:fill opacity="11796f"/>
            <v:stroke miterlimit="2"/>
          </v:rect>
        </w:pict>
      </w:r>
      <w:r>
        <w:pict>
          <v:shape id="图片框 1083" o:spid="_x0000_i1028" type="#_x0000_t75" style="width:392.1pt;height:199.6pt">
            <v:imagedata r:id="rId9" o:title=""/>
          </v:shape>
        </w:pict>
      </w:r>
    </w:p>
    <w:p w:rsidR="005E5891" w:rsidRDefault="00D62131">
      <w:pPr>
        <w:rPr>
          <w:rFonts w:ascii="仿宋" w:eastAsia="仿宋" w:hAnsi="仿宋" w:cs="仿宋"/>
          <w:sz w:val="30"/>
          <w:szCs w:val="30"/>
        </w:rPr>
      </w:pPr>
      <w:r>
        <w:rPr>
          <w:rFonts w:ascii="仿宋" w:eastAsia="仿宋" w:hAnsi="仿宋" w:cs="仿宋" w:hint="eastAsia"/>
          <w:sz w:val="30"/>
          <w:szCs w:val="30"/>
        </w:rPr>
        <w:t xml:space="preserve">    </w:t>
      </w:r>
    </w:p>
    <w:p w:rsidR="005E5891" w:rsidRDefault="00D62131" w:rsidP="00837844">
      <w:pPr>
        <w:ind w:firstLineChars="200" w:firstLine="643"/>
        <w:jc w:val="center"/>
        <w:rPr>
          <w:rFonts w:ascii="仿宋" w:eastAsia="仿宋" w:hAnsi="仿宋" w:cs="仿宋"/>
          <w:b/>
          <w:bCs/>
          <w:sz w:val="30"/>
          <w:szCs w:val="30"/>
        </w:rPr>
      </w:pPr>
      <w:r>
        <w:rPr>
          <w:rFonts w:ascii="黑体" w:eastAsia="黑体" w:hAnsi="黑体" w:hint="eastAsia"/>
          <w:b/>
          <w:bCs/>
          <w:sz w:val="32"/>
          <w:szCs w:val="32"/>
        </w:rPr>
        <w:t>（二）污渍</w:t>
      </w:r>
    </w:p>
    <w:p w:rsidR="005E5891" w:rsidRDefault="005E5891">
      <w:pPr>
        <w:ind w:firstLineChars="200" w:firstLine="600"/>
        <w:rPr>
          <w:rFonts w:ascii="仿宋" w:eastAsia="仿宋" w:hAnsi="仿宋" w:cs="仿宋"/>
          <w:b/>
          <w:bCs/>
          <w:sz w:val="30"/>
          <w:szCs w:val="30"/>
        </w:rPr>
      </w:pPr>
      <w:r w:rsidRPr="005E5891">
        <w:rPr>
          <w:sz w:val="30"/>
        </w:rPr>
        <w:pict>
          <v:shape id="文本框 139" o:spid="_x0000_s1056" type="#_x0000_t202" style="position:absolute;left:0;text-align:left;margin-left:17.05pt;margin-top:10.55pt;width:410.5pt;height:69.5pt;z-index:43"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仿宋_GB2312" w:eastAsia="仿宋_GB2312" w:hAnsi="仿宋_GB2312" w:cs="仿宋_GB2312" w:hint="eastAsia"/>
                      <w:b/>
                      <w:bCs/>
                      <w:sz w:val="32"/>
                      <w:szCs w:val="32"/>
                    </w:rPr>
                    <w:t>人民币纸币在流通过程中因受到侵蚀，形成票面局部污渍，有下列情形之一的，为不宜流通人民币：</w:t>
                  </w:r>
                </w:p>
                <w:p w:rsidR="005E5891" w:rsidRDefault="005E5891"/>
              </w:txbxContent>
            </v:textbox>
          </v:shape>
        </w:pict>
      </w:r>
      <w:r w:rsidRPr="005E5891">
        <w:rPr>
          <w:sz w:val="30"/>
        </w:rPr>
        <w:pict>
          <v:shape id="流程图: 可选过程 138" o:spid="_x0000_s1057" type="#_x0000_t176" style="position:absolute;left:0;text-align:left;margin-left:6.85pt;margin-top:7.4pt;width:427.05pt;height:75pt;z-index:42" o:preferrelative="t" fillcolor="#3cc" strokecolor="#3cc" strokeweight="1.25pt">
            <v:stroke miterlimit="2"/>
          </v:shape>
        </w:pict>
      </w:r>
    </w:p>
    <w:p w:rsidR="005E5891" w:rsidRDefault="005E5891" w:rsidP="00837844">
      <w:pPr>
        <w:ind w:firstLineChars="200" w:firstLine="602"/>
        <w:rPr>
          <w:rFonts w:ascii="仿宋" w:eastAsia="仿宋" w:hAnsi="仿宋" w:cs="仿宋"/>
          <w:b/>
          <w:bCs/>
          <w:sz w:val="30"/>
          <w:szCs w:val="30"/>
        </w:rPr>
      </w:pPr>
    </w:p>
    <w:p w:rsidR="005E5891" w:rsidRDefault="00D62131">
      <w:pPr>
        <w:rPr>
          <w:rFonts w:ascii="仿宋" w:eastAsia="仿宋" w:hAnsi="仿宋" w:cs="仿宋"/>
          <w:sz w:val="30"/>
          <w:szCs w:val="30"/>
        </w:rPr>
      </w:pPr>
      <w:r>
        <w:rPr>
          <w:rFonts w:ascii="仿宋" w:eastAsia="仿宋" w:hAnsi="仿宋" w:cs="仿宋" w:hint="eastAsia"/>
          <w:sz w:val="30"/>
          <w:szCs w:val="30"/>
        </w:rPr>
        <w:t xml:space="preserve">   </w: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文本框 153" o:spid="_x0000_s1058" type="#_x0000_t202" style="position:absolute;left:0;text-align:left;margin-left:29.75pt;margin-top:17.3pt;width:385.25pt;height:194.35pt;z-index:45" o:preferrelative="t" filled="f" stroked="f">
            <v:textbox>
              <w:txbxContent>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——印刷区域出现多处污渍，累计污渍面积大于</w:t>
                  </w:r>
                  <w:r>
                    <w:rPr>
                      <w:rFonts w:ascii="仿宋_GB2312" w:eastAsia="仿宋_GB2312" w:hAnsi="仿宋_GB2312" w:cs="仿宋_GB2312" w:hint="eastAsia"/>
                      <w:b/>
                      <w:bCs/>
                      <w:sz w:val="32"/>
                      <w:szCs w:val="32"/>
                    </w:rPr>
                    <w:t>150mm</w:t>
                  </w:r>
                  <w:r>
                    <w:rPr>
                      <w:rFonts w:ascii="仿宋_GB2312" w:eastAsia="仿宋_GB2312" w:hAnsi="仿宋_GB2312" w:cs="仿宋_GB2312" w:hint="eastAsia"/>
                      <w:b/>
                      <w:bCs/>
                      <w:sz w:val="32"/>
                      <w:szCs w:val="32"/>
                    </w:rPr>
                    <w:t>²</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或单个污渍面积大于</w:t>
                  </w:r>
                  <w:r>
                    <w:rPr>
                      <w:rFonts w:ascii="仿宋_GB2312" w:eastAsia="仿宋_GB2312" w:hAnsi="仿宋_GB2312" w:cs="仿宋_GB2312" w:hint="eastAsia"/>
                      <w:b/>
                      <w:bCs/>
                      <w:sz w:val="32"/>
                      <w:szCs w:val="32"/>
                    </w:rPr>
                    <w:t>100mm</w:t>
                  </w:r>
                  <w:r>
                    <w:rPr>
                      <w:rFonts w:ascii="仿宋_GB2312" w:eastAsia="仿宋_GB2312" w:hAnsi="仿宋_GB2312" w:cs="仿宋_GB2312" w:hint="eastAsia"/>
                      <w:b/>
                      <w:bCs/>
                      <w:sz w:val="32"/>
                      <w:szCs w:val="32"/>
                    </w:rPr>
                    <w:t>²的；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——非印刷区域出现多处污渍，累计污渍面积大于</w:t>
                  </w:r>
                  <w:r>
                    <w:rPr>
                      <w:rFonts w:ascii="仿宋_GB2312" w:eastAsia="仿宋_GB2312" w:hAnsi="仿宋_GB2312" w:cs="仿宋_GB2312" w:hint="eastAsia"/>
                      <w:b/>
                      <w:bCs/>
                      <w:sz w:val="32"/>
                      <w:szCs w:val="32"/>
                    </w:rPr>
                    <w:t>60mm</w:t>
                  </w:r>
                  <w:r>
                    <w:rPr>
                      <w:rFonts w:ascii="仿宋_GB2312" w:eastAsia="仿宋_GB2312" w:hAnsi="仿宋_GB2312" w:cs="仿宋_GB2312" w:hint="eastAsia"/>
                      <w:b/>
                      <w:bCs/>
                      <w:sz w:val="32"/>
                      <w:szCs w:val="32"/>
                    </w:rPr>
                    <w:t>²，或单个面积大于</w:t>
                  </w:r>
                  <w:r>
                    <w:rPr>
                      <w:rFonts w:ascii="仿宋_GB2312" w:eastAsia="仿宋_GB2312" w:hAnsi="仿宋_GB2312" w:cs="仿宋_GB2312" w:hint="eastAsia"/>
                      <w:b/>
                      <w:bCs/>
                      <w:sz w:val="32"/>
                      <w:szCs w:val="32"/>
                    </w:rPr>
                    <w:t>50mm</w:t>
                  </w:r>
                  <w:r>
                    <w:rPr>
                      <w:rFonts w:ascii="仿宋_GB2312" w:eastAsia="仿宋_GB2312" w:hAnsi="仿宋_GB2312" w:cs="仿宋_GB2312" w:hint="eastAsia"/>
                      <w:b/>
                      <w:bCs/>
                      <w:sz w:val="32"/>
                      <w:szCs w:val="32"/>
                    </w:rPr>
                    <w:t>²；</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——污渍面积虽未超过规定标准，但遮盖重要防伪特征之一，影响防伪功能的。</w:t>
                  </w:r>
                </w:p>
                <w:p w:rsidR="005E5891" w:rsidRDefault="005E5891">
                  <w:pPr>
                    <w:rPr>
                      <w:rFonts w:ascii="楷体_GB2312" w:eastAsia="楷体_GB2312" w:hAnsi="楷体_GB2312" w:cs="楷体_GB2312"/>
                      <w:b/>
                      <w:bCs/>
                      <w:sz w:val="32"/>
                      <w:szCs w:val="32"/>
                    </w:rPr>
                  </w:pPr>
                </w:p>
              </w:txbxContent>
            </v:textbox>
          </v:shape>
        </w:pict>
      </w:r>
      <w:r w:rsidRPr="005E5891">
        <w:rPr>
          <w:sz w:val="30"/>
        </w:rPr>
        <w:pict>
          <v:shape id="流程图: 可选过程 146" o:spid="_x0000_s1059" type="#_x0000_t176" style="position:absolute;left:0;text-align:left;margin-left:3.9pt;margin-top:5.45pt;width:432.55pt;height:212.6pt;z-index:44" o:preferrelative="t" fillcolor="#9cf" strokecolor="#9cf" strokeweight="1.25pt">
            <v:stroke miterlimit="2"/>
          </v:shape>
        </w:pict>
      </w:r>
      <w:r w:rsidR="00D62131">
        <w:rPr>
          <w:rFonts w:ascii="仿宋" w:eastAsia="仿宋" w:hAnsi="仿宋" w:cs="仿宋" w:hint="eastAsia"/>
          <w:sz w:val="30"/>
          <w:szCs w:val="30"/>
        </w:rPr>
        <w:t xml:space="preserve">   </w: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D62131">
      <w:pPr>
        <w:rPr>
          <w:rFonts w:ascii="仿宋" w:eastAsia="仿宋" w:hAnsi="仿宋" w:cs="仿宋"/>
          <w:b/>
          <w:bCs/>
          <w:sz w:val="30"/>
          <w:szCs w:val="30"/>
        </w:rPr>
      </w:pPr>
      <w:r>
        <w:rPr>
          <w:rFonts w:ascii="仿宋" w:eastAsia="仿宋" w:hAnsi="仿宋" w:cs="仿宋" w:hint="eastAsia"/>
          <w:b/>
          <w:bCs/>
          <w:sz w:val="30"/>
          <w:szCs w:val="30"/>
        </w:rPr>
        <w:t xml:space="preserve">    </w:t>
      </w: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八边形 187" o:spid="_x0000_s1060" type="#_x0000_t10" style="position:absolute;left:0;text-align:left;margin-left:139.45pt;margin-top:7.35pt;width:119.25pt;height:40pt;z-index:-111" o:preferrelative="t" fillcolor="#f90" strokecolor="#f90" strokeweight="1.25pt">
            <v:stroke miterlimit="2"/>
          </v:shape>
        </w:pict>
      </w:r>
      <w:r w:rsidRPr="005E5891">
        <w:rPr>
          <w:sz w:val="30"/>
        </w:rPr>
        <w:pict>
          <v:shape id="_x0000_s1061" type="#_x0000_t202" style="position:absolute;left:0;text-align:left;margin-left:143pt;margin-top:4.8pt;width:111.35pt;height:33.95pt;z-index:57"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污渍图样</w:t>
                  </w:r>
                </w:p>
                <w:p w:rsidR="005E5891" w:rsidRDefault="005E5891"/>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b/>
          <w:bCs/>
          <w:sz w:val="30"/>
          <w:szCs w:val="30"/>
        </w:rPr>
      </w:pPr>
      <w:r w:rsidRPr="005E5891">
        <w:rPr>
          <w:rFonts w:ascii="仿宋" w:eastAsia="仿宋" w:hAnsi="仿宋" w:cs="仿宋"/>
          <w:sz w:val="30"/>
          <w:szCs w:val="30"/>
        </w:rPr>
        <w:pict>
          <v:shape id="图片框 1088" o:spid="_x0000_i1029" type="#_x0000_t75" style="width:414.9pt;height:203.9pt">
            <v:imagedata r:id="rId10" o:title=""/>
          </v:shape>
        </w:pict>
      </w:r>
    </w:p>
    <w:p w:rsidR="005E5891" w:rsidRDefault="005E5891">
      <w:pPr>
        <w:rPr>
          <w:rFonts w:ascii="仿宋" w:eastAsia="仿宋" w:hAnsi="仿宋" w:cs="仿宋"/>
          <w:b/>
          <w:bCs/>
          <w:sz w:val="30"/>
          <w:szCs w:val="30"/>
        </w:rPr>
      </w:pPr>
    </w:p>
    <w:p w:rsidR="005E5891" w:rsidRDefault="00D62131">
      <w:pPr>
        <w:jc w:val="center"/>
        <w:rPr>
          <w:rFonts w:ascii="黑体" w:eastAsia="黑体" w:hAnsi="黑体"/>
          <w:b/>
          <w:bCs/>
          <w:sz w:val="32"/>
          <w:szCs w:val="32"/>
        </w:rPr>
      </w:pPr>
      <w:r>
        <w:rPr>
          <w:rFonts w:ascii="仿宋" w:eastAsia="仿宋" w:hAnsi="仿宋" w:cs="仿宋" w:hint="eastAsia"/>
          <w:b/>
          <w:bCs/>
          <w:sz w:val="30"/>
          <w:szCs w:val="30"/>
        </w:rPr>
        <w:t xml:space="preserve">    </w:t>
      </w:r>
      <w:r>
        <w:rPr>
          <w:rFonts w:ascii="黑体" w:eastAsia="黑体" w:hAnsi="黑体" w:hint="eastAsia"/>
          <w:b/>
          <w:bCs/>
          <w:sz w:val="32"/>
          <w:szCs w:val="32"/>
        </w:rPr>
        <w:t>（三）脱墨</w:t>
      </w:r>
    </w:p>
    <w:p w:rsidR="005E5891" w:rsidRDefault="005E5891">
      <w:pPr>
        <w:ind w:firstLine="600"/>
        <w:jc w:val="left"/>
        <w:rPr>
          <w:rFonts w:ascii="仿宋" w:eastAsia="仿宋" w:hAnsi="仿宋" w:cs="仿宋"/>
          <w:sz w:val="30"/>
          <w:szCs w:val="30"/>
        </w:rPr>
      </w:pPr>
      <w:r w:rsidRPr="005E5891">
        <w:rPr>
          <w:sz w:val="30"/>
        </w:rPr>
        <w:lastRenderedPageBreak/>
        <w:pict>
          <v:shape id="_x0000_s1063" type="#_x0000_t202" style="position:absolute;left:0;text-align:left;margin-left:7.05pt;margin-top:5.95pt;width:410.5pt;height:69.5pt;z-index:59"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仿宋_GB2312" w:eastAsia="仿宋_GB2312" w:hAnsi="仿宋_GB2312" w:cs="仿宋_GB2312" w:hint="eastAsia"/>
                      <w:b/>
                      <w:bCs/>
                      <w:sz w:val="32"/>
                      <w:szCs w:val="32"/>
                    </w:rPr>
                    <w:t>人民币纸币票面出现部分或全部褪色，有下列情形之一的，为不宜流通人民币：</w:t>
                  </w:r>
                </w:p>
                <w:p w:rsidR="005E5891" w:rsidRDefault="005E5891"/>
              </w:txbxContent>
            </v:textbox>
          </v:shape>
        </w:pict>
      </w:r>
      <w:r w:rsidRPr="005E5891">
        <w:rPr>
          <w:sz w:val="30"/>
        </w:rPr>
        <w:pict>
          <v:shape id="_x0000_s1064" type="#_x0000_t176" style="position:absolute;left:0;text-align:left;margin-left:-.9pt;margin-top:2.8pt;width:427.05pt;height:75pt;z-index:58" o:preferrelative="t" fillcolor="#3cc" strokecolor="#3cc" strokeweight="1.25pt">
            <v:stroke miterlimit="2"/>
          </v:shape>
        </w:pict>
      </w:r>
    </w:p>
    <w:p w:rsidR="005E5891" w:rsidRDefault="005E5891">
      <w:pPr>
        <w:ind w:firstLine="600"/>
        <w:jc w:val="left"/>
        <w:rPr>
          <w:rFonts w:ascii="仿宋" w:eastAsia="仿宋" w:hAnsi="仿宋" w:cs="仿宋"/>
          <w:sz w:val="30"/>
          <w:szCs w:val="30"/>
        </w:rPr>
      </w:pPr>
    </w:p>
    <w:p w:rsidR="005E5891" w:rsidRDefault="005E5891">
      <w:pPr>
        <w:ind w:firstLine="600"/>
        <w:jc w:val="left"/>
        <w:rPr>
          <w:rFonts w:ascii="仿宋" w:eastAsia="仿宋" w:hAnsi="仿宋" w:cs="仿宋"/>
          <w:sz w:val="30"/>
          <w:szCs w:val="30"/>
        </w:rPr>
      </w:pPr>
    </w:p>
    <w:p w:rsidR="005E5891" w:rsidRDefault="005E5891">
      <w:pPr>
        <w:jc w:val="left"/>
        <w:rPr>
          <w:rFonts w:ascii="仿宋" w:eastAsia="仿宋" w:hAnsi="仿宋" w:cs="仿宋"/>
          <w:sz w:val="30"/>
          <w:szCs w:val="30"/>
        </w:rPr>
      </w:pPr>
      <w:r w:rsidRPr="005E5891">
        <w:rPr>
          <w:sz w:val="30"/>
        </w:rPr>
        <w:pict>
          <v:shape id="_x0000_s1065" type="#_x0000_t202" style="position:absolute;margin-left:15.55pt;margin-top:8.05pt;width:385.25pt;height:136.95pt;z-index:61" o:preferrelative="t" filled="f" stroked="f">
            <v:textbox>
              <w:txbxContent>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——票面出现一处脱墨，脱墨面积大于</w:t>
                  </w:r>
                  <w:r>
                    <w:rPr>
                      <w:rFonts w:ascii="仿宋_GB2312" w:eastAsia="仿宋_GB2312" w:hAnsi="仿宋_GB2312" w:cs="仿宋_GB2312" w:hint="eastAsia"/>
                      <w:b/>
                      <w:bCs/>
                      <w:sz w:val="32"/>
                      <w:szCs w:val="32"/>
                    </w:rPr>
                    <w:t>100mm</w:t>
                  </w:r>
                  <w:r>
                    <w:rPr>
                      <w:rFonts w:ascii="仿宋_GB2312" w:eastAsia="仿宋_GB2312" w:hAnsi="仿宋_GB2312" w:cs="仿宋_GB2312" w:hint="eastAsia"/>
                      <w:b/>
                      <w:bCs/>
                      <w:sz w:val="32"/>
                      <w:szCs w:val="32"/>
                    </w:rPr>
                    <w:t>²的；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——票面出现多处脱墨，累计脱墨面积大于</w:t>
                  </w:r>
                  <w:r>
                    <w:rPr>
                      <w:rFonts w:ascii="仿宋_GB2312" w:eastAsia="仿宋_GB2312" w:hAnsi="仿宋_GB2312" w:cs="仿宋_GB2312" w:hint="eastAsia"/>
                      <w:b/>
                      <w:bCs/>
                      <w:sz w:val="32"/>
                      <w:szCs w:val="32"/>
                    </w:rPr>
                    <w:t>80mm</w:t>
                  </w:r>
                  <w:r>
                    <w:rPr>
                      <w:rFonts w:ascii="仿宋_GB2312" w:eastAsia="仿宋_GB2312" w:hAnsi="仿宋_GB2312" w:cs="仿宋_GB2312" w:hint="eastAsia"/>
                      <w:b/>
                      <w:bCs/>
                      <w:sz w:val="32"/>
                      <w:szCs w:val="32"/>
                    </w:rPr>
                    <w:t>²的；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——票面脱墨面积虽未超过以上标准，但重要防伪特征之一脱墨严重，影响防伪功能的。</w:t>
                  </w:r>
                </w:p>
                <w:p w:rsidR="005E5891" w:rsidRDefault="005E5891"/>
              </w:txbxContent>
            </v:textbox>
          </v:shape>
        </w:pict>
      </w:r>
      <w:r w:rsidRPr="005E5891">
        <w:rPr>
          <w:sz w:val="30"/>
        </w:rPr>
        <w:pict>
          <v:shape id="_x0000_s1066" type="#_x0000_t176" style="position:absolute;margin-left:-4.8pt;margin-top:1.65pt;width:432.55pt;height:142.55pt;z-index:60" o:preferrelative="t" fillcolor="#9cf" strokecolor="#9cf" strokeweight="1.25pt">
            <v:stroke miterlimit="2"/>
          </v:shape>
        </w:pict>
      </w:r>
    </w:p>
    <w:p w:rsidR="005E5891" w:rsidRDefault="005E5891">
      <w:pPr>
        <w:ind w:firstLine="600"/>
        <w:jc w:val="left"/>
        <w:rPr>
          <w:rFonts w:ascii="仿宋" w:eastAsia="仿宋" w:hAnsi="仿宋" w:cs="仿宋"/>
          <w:sz w:val="30"/>
          <w:szCs w:val="30"/>
        </w:rPr>
      </w:pPr>
    </w:p>
    <w:p w:rsidR="005E5891" w:rsidRDefault="005E5891">
      <w:pPr>
        <w:ind w:firstLine="600"/>
        <w:jc w:val="left"/>
        <w:rPr>
          <w:rFonts w:ascii="仿宋" w:eastAsia="仿宋" w:hAnsi="仿宋" w:cs="仿宋"/>
          <w:sz w:val="30"/>
          <w:szCs w:val="30"/>
        </w:rPr>
      </w:pPr>
    </w:p>
    <w:p w:rsidR="005E5891" w:rsidRDefault="005E5891">
      <w:pPr>
        <w:ind w:firstLine="600"/>
        <w:jc w:val="left"/>
        <w:rPr>
          <w:rFonts w:ascii="仿宋" w:eastAsia="仿宋" w:hAnsi="仿宋" w:cs="仿宋"/>
          <w:sz w:val="30"/>
          <w:szCs w:val="30"/>
        </w:rPr>
      </w:pPr>
    </w:p>
    <w:p w:rsidR="005E5891" w:rsidRDefault="005E5891">
      <w:pPr>
        <w:ind w:firstLine="600"/>
        <w:jc w:val="left"/>
        <w:rPr>
          <w:rFonts w:ascii="仿宋" w:eastAsia="仿宋" w:hAnsi="仿宋" w:cs="仿宋"/>
          <w:sz w:val="30"/>
          <w:szCs w:val="30"/>
        </w:rPr>
      </w:pPr>
    </w:p>
    <w:p w:rsidR="005E5891" w:rsidRDefault="005E5891">
      <w:pPr>
        <w:ind w:firstLine="600"/>
        <w:jc w:val="left"/>
        <w:rPr>
          <w:rFonts w:ascii="仿宋" w:eastAsia="仿宋" w:hAnsi="仿宋" w:cs="仿宋"/>
          <w:sz w:val="30"/>
          <w:szCs w:val="30"/>
        </w:rPr>
      </w:pPr>
      <w:r w:rsidRPr="005E5891">
        <w:rPr>
          <w:sz w:val="30"/>
        </w:rPr>
        <w:pict>
          <v:shape id="_x0000_s1067" type="#_x0000_t202" style="position:absolute;left:0;text-align:left;margin-left:142.4pt;margin-top:23.6pt;width:111.35pt;height:31.75pt;z-index:62"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脱墨图样</w:t>
                  </w:r>
                </w:p>
                <w:p w:rsidR="005E5891" w:rsidRDefault="005E5891"/>
              </w:txbxContent>
            </v:textbox>
          </v:shape>
        </w:pict>
      </w:r>
      <w:r w:rsidRPr="005E5891">
        <w:rPr>
          <w:sz w:val="30"/>
        </w:rPr>
        <w:pict>
          <v:shape id="八边形 190" o:spid="_x0000_s1068" type="#_x0000_t10" style="position:absolute;left:0;text-align:left;margin-left:146.55pt;margin-top:25.65pt;width:102.15pt;height:35.75pt;z-index:-110" o:preferrelative="t" fillcolor="#f90" strokecolor="#f90" strokeweight="1.25pt">
            <v:stroke miterlimit="2"/>
          </v:shape>
        </w:pict>
      </w:r>
    </w:p>
    <w:p w:rsidR="005E5891" w:rsidRDefault="005E5891">
      <w:pPr>
        <w:jc w:val="left"/>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pict>
          <v:rect id="矩形 12" o:spid="_x0000_s1069" style="position:absolute;left:0;text-align:left;margin-left:272.3pt;margin-top:217.7pt;width:174.95pt;height:58.7pt;z-index:15" o:preferrelative="t" fillcolor="#a8d08c"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C</w:t>
                  </w:r>
                  <w:r>
                    <w:rPr>
                      <w:rFonts w:ascii="楷体_GB2312" w:eastAsia="楷体_GB2312" w:hAnsi="Times New Roman" w:hint="eastAsia"/>
                      <w:b/>
                      <w:color w:val="000000"/>
                      <w:kern w:val="24"/>
                      <w:sz w:val="30"/>
                      <w:szCs w:val="30"/>
                    </w:rPr>
                    <w:t>重要防伪特征之一脱墨严重，影响防伪功能</w:t>
                  </w:r>
                </w:p>
              </w:txbxContent>
            </v:textbox>
          </v:rect>
        </w:pict>
      </w:r>
      <w:r w:rsidRPr="005E5891">
        <w:pict>
          <v:rect id="文本框 17" o:spid="_x0000_s1070" style="position:absolute;left:0;text-align:left;margin-left:54pt;margin-top:181.35pt;width:24.5pt;height:36.95pt;flip:x;z-index:23" o:preferrelative="t" filled="f" stroked="f">
            <v:textbox>
              <w:txbxContent>
                <w:p w:rsidR="005E5891" w:rsidRDefault="00D62131">
                  <w:pPr>
                    <w:rPr>
                      <w:sz w:val="28"/>
                      <w:szCs w:val="28"/>
                    </w:rPr>
                  </w:pPr>
                  <w:r>
                    <w:rPr>
                      <w:rFonts w:hint="eastAsia"/>
                      <w:sz w:val="28"/>
                      <w:szCs w:val="28"/>
                    </w:rPr>
                    <w:t>C1</w:t>
                  </w:r>
                </w:p>
              </w:txbxContent>
            </v:textbox>
          </v:rect>
        </w:pict>
      </w:r>
      <w:r w:rsidRPr="005E5891">
        <w:pict>
          <v:rect id="文本框 1" o:spid="_x0000_s1071" style="position:absolute;left:0;text-align:left;margin-left:77.15pt;margin-top:39.55pt;width:24.5pt;height:35.6pt;flip:x;z-index:21" o:preferrelative="t" filled="f" stroked="f">
            <v:textbox>
              <w:txbxContent>
                <w:p w:rsidR="005E5891" w:rsidRDefault="00D62131">
                  <w:pPr>
                    <w:rPr>
                      <w:sz w:val="28"/>
                      <w:szCs w:val="28"/>
                    </w:rPr>
                  </w:pPr>
                  <w:r>
                    <w:rPr>
                      <w:rFonts w:hint="eastAsia"/>
                      <w:sz w:val="28"/>
                      <w:szCs w:val="28"/>
                    </w:rPr>
                    <w:t>B1</w:t>
                  </w:r>
                </w:p>
              </w:txbxContent>
            </v:textbox>
          </v:rect>
        </w:pict>
      </w:r>
      <w:r w:rsidRPr="005E5891">
        <w:rPr>
          <w:rFonts w:ascii="仿宋" w:eastAsia="仿宋" w:hAnsi="仿宋" w:cs="仿宋"/>
          <w:sz w:val="30"/>
          <w:szCs w:val="30"/>
        </w:rPr>
        <w:pict>
          <v:shape id="图片框 1092" o:spid="_x0000_i1030" type="#_x0000_t75" style="width:414.9pt;height:203.9pt">
            <v:imagedata r:id="rId11" o:title=""/>
          </v:shape>
        </w:pict>
      </w:r>
      <w:r w:rsidRPr="005E5891">
        <w:pict>
          <v:rect id="文本框 7" o:spid="_x0000_s1073" style="position:absolute;left:0;text-align:left;margin-left:8.5pt;margin-top:121.5pt;width:24.5pt;height:36.95pt;flip:x;z-index:22;mso-position-horizontal-relative:text;mso-position-vertical-relative:text" o:preferrelative="t" filled="f" stroked="f">
            <v:textbox>
              <w:txbxContent>
                <w:p w:rsidR="005E5891" w:rsidRDefault="00D62131">
                  <w:pPr>
                    <w:rPr>
                      <w:sz w:val="28"/>
                      <w:szCs w:val="28"/>
                    </w:rPr>
                  </w:pPr>
                  <w:r>
                    <w:rPr>
                      <w:rFonts w:hint="eastAsia"/>
                      <w:sz w:val="28"/>
                      <w:szCs w:val="28"/>
                    </w:rPr>
                    <w:t>B1</w:t>
                  </w:r>
                </w:p>
              </w:txbxContent>
            </v:textbox>
          </v:rect>
        </w:pict>
      </w:r>
      <w:r w:rsidRPr="005E5891">
        <w:pict>
          <v:shape id="泪滴形 9" o:spid="_x0000_s1074" style="position:absolute;left:0;text-align:left;margin-left:256.6pt;margin-top:100pt;width:112.4pt;height:103.3pt;z-index:16;mso-position-horizontal-relative:text;mso-position-vertical-relative:text" coordsize="308336,283373" o:spt="100" o:preferrelative="t" adj="0,,0" path="m,141686wa,,308336,283372,,141686,154168,qb197499,,240830,62040,308336,101863,308336,141686wa,,308336,283372,308336,141686,154168,283372,,,308336,283372,154168,283372,,141686xe" filled="f" strokecolor="#42719b" strokeweight="1pt">
            <v:stroke miterlimit="2" joinstyle="round"/>
            <v:formulas/>
            <v:path o:connecttype="segments" textboxrect="0,0,308336,283373"/>
          </v:shape>
        </w:pict>
      </w:r>
      <w:r w:rsidRPr="005E5891">
        <w:pict>
          <v:rect id="文本框 21" o:spid="_x0000_s1075" style="position:absolute;left:0;text-align:left;margin-left:340.35pt;margin-top:101pt;width:27pt;height:31.95pt;z-index:20;mso-position-horizontal-relative:text;mso-position-vertical-relative:text" o:preferrelative="t" filled="f" stroked="f">
            <v:textbox>
              <w:txbxContent>
                <w:p w:rsidR="005E5891" w:rsidRDefault="00D62131">
                  <w:pPr>
                    <w:rPr>
                      <w:sz w:val="28"/>
                      <w:szCs w:val="28"/>
                    </w:rPr>
                  </w:pPr>
                  <w:r>
                    <w:rPr>
                      <w:rFonts w:hint="eastAsia"/>
                      <w:sz w:val="28"/>
                      <w:szCs w:val="28"/>
                    </w:rPr>
                    <w:t>A</w:t>
                  </w:r>
                </w:p>
              </w:txbxContent>
            </v:textbox>
          </v:rect>
        </w:pict>
      </w:r>
      <w:r w:rsidRPr="005E5891">
        <w:pict>
          <v:oval id="椭圆 15" o:spid="_x0000_s1076" style="position:absolute;left:0;text-align:left;margin-left:3.5pt;margin-top:177.1pt;width:60.9pt;height:28.15pt;z-index:19;mso-position-horizontal-relative:text;mso-position-vertical-relative:text" o:preferrelative="t" filled="f" strokecolor="#42719b" strokeweight="1pt">
            <v:stroke miterlimit="2"/>
          </v:oval>
        </w:pict>
      </w:r>
      <w:r w:rsidRPr="005E5891">
        <w:pict>
          <v:oval id="椭圆 14" o:spid="_x0000_s1077" style="position:absolute;left:0;text-align:left;margin-left:-6.45pt;margin-top:145.05pt;width:116.2pt;height:31.65pt;z-index:18;mso-position-horizontal-relative:text;mso-position-vertical-relative:text" o:preferrelative="t" filled="f" strokecolor="#42719b" strokeweight="1pt">
            <v:stroke miterlimit="2"/>
          </v:oval>
        </w:pict>
      </w:r>
      <w:r w:rsidRPr="005E5891">
        <w:pict>
          <v:oval id="椭圆 13" o:spid="_x0000_s1078" style="position:absolute;left:0;text-align:left;margin-left:55.7pt;margin-top:10.7pt;width:204.1pt;height:42.35pt;z-index:17;mso-position-horizontal-relative:text;mso-position-vertical-relative:text" o:preferrelative="t" filled="f" strokecolor="#42719b" strokeweight="1pt">
            <v:stroke miterlimit="2"/>
          </v:oval>
        </w:pict>
      </w:r>
    </w:p>
    <w:p w:rsidR="005E5891" w:rsidRDefault="005E5891">
      <w:pPr>
        <w:jc w:val="center"/>
        <w:rPr>
          <w:rFonts w:ascii="仿宋" w:eastAsia="仿宋" w:hAnsi="仿宋" w:cs="仿宋"/>
          <w:sz w:val="30"/>
          <w:szCs w:val="30"/>
        </w:rPr>
      </w:pPr>
      <w:r w:rsidRPr="005E5891">
        <w:pict>
          <v:rect id="矩形 11" o:spid="_x0000_s1079" style="position:absolute;left:0;text-align:left;margin-left:114.3pt;margin-top:1.6pt;width:137.2pt;height:57.15pt;z-index:14" o:preferrelative="t" fillcolor="#f4b081"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B</w:t>
                  </w:r>
                  <w:r>
                    <w:rPr>
                      <w:rFonts w:ascii="楷体_GB2312" w:eastAsia="楷体_GB2312" w:hAnsi="Times New Roman" w:hint="eastAsia"/>
                      <w:b/>
                      <w:color w:val="000000"/>
                      <w:kern w:val="24"/>
                      <w:sz w:val="30"/>
                      <w:szCs w:val="30"/>
                    </w:rPr>
                    <w:t>多处脱墨，</w:t>
                  </w:r>
                </w:p>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累计大于</w:t>
                  </w:r>
                  <w:r>
                    <w:rPr>
                      <w:rFonts w:ascii="楷体_GB2312" w:eastAsia="楷体_GB2312" w:hAnsi="Times New Roman" w:hint="eastAsia"/>
                      <w:b/>
                      <w:color w:val="000000"/>
                      <w:kern w:val="24"/>
                      <w:sz w:val="30"/>
                      <w:szCs w:val="30"/>
                    </w:rPr>
                    <w:t>80</w:t>
                  </w:r>
                  <w:r>
                    <w:rPr>
                      <w:rFonts w:ascii="楷体_GB2312" w:eastAsia="楷体_GB2312" w:hAnsi="Times New Roman" w:hint="eastAsia"/>
                      <w:b/>
                      <w:color w:val="000000"/>
                      <w:kern w:val="24"/>
                      <w:sz w:val="30"/>
                      <w:szCs w:val="30"/>
                    </w:rPr>
                    <w:t>㎜²</w:t>
                  </w:r>
                </w:p>
              </w:txbxContent>
            </v:textbox>
          </v:rect>
        </w:pict>
      </w:r>
      <w:r w:rsidRPr="005E5891">
        <w:pict>
          <v:rect id="矩形 10" o:spid="_x0000_s1080" style="position:absolute;left:0;text-align:left;margin-left:0;margin-top:.55pt;width:94.5pt;height:61.75pt;z-index:13" o:preferrelative="t" fillcolor="#9cc2e5" stroked="f">
            <v:textbox>
              <w:txbxContent>
                <w:p w:rsidR="005E5891" w:rsidRDefault="00D62131">
                  <w:pPr>
                    <w:pStyle w:val="a3"/>
                    <w:adjustRightInd w:val="0"/>
                    <w:snapToGrid w:val="0"/>
                    <w:spacing w:before="100" w:after="100" w:line="240" w:lineRule="atLeast"/>
                    <w:textAlignment w:val="top"/>
                    <w:rPr>
                      <w:sz w:val="30"/>
                      <w:szCs w:val="30"/>
                    </w:rPr>
                  </w:pPr>
                  <w:r>
                    <w:rPr>
                      <w:rFonts w:ascii="楷体_GB2312" w:eastAsia="楷体_GB2312" w:hAnsi="Times New Roman" w:hint="eastAsia"/>
                      <w:b/>
                      <w:color w:val="000000"/>
                      <w:kern w:val="24"/>
                      <w:sz w:val="30"/>
                      <w:szCs w:val="30"/>
                    </w:rPr>
                    <w:t>A</w:t>
                  </w:r>
                  <w:r>
                    <w:rPr>
                      <w:rFonts w:ascii="楷体_GB2312" w:eastAsia="楷体_GB2312" w:hAnsi="Times New Roman"/>
                      <w:b/>
                      <w:color w:val="000000"/>
                      <w:kern w:val="24"/>
                      <w:sz w:val="30"/>
                      <w:szCs w:val="30"/>
                    </w:rPr>
                    <w:t>一处脱墨</w:t>
                  </w:r>
                  <w:r>
                    <w:rPr>
                      <w:rFonts w:ascii="楷体_GB2312" w:eastAsia="楷体_GB2312" w:hAnsi="Times New Roman"/>
                      <w:b/>
                      <w:color w:val="000000"/>
                      <w:kern w:val="24"/>
                      <w:sz w:val="30"/>
                      <w:szCs w:val="30"/>
                    </w:rPr>
                    <w:t>,</w:t>
                  </w:r>
                </w:p>
                <w:p w:rsidR="005E5891" w:rsidRDefault="00D62131">
                  <w:pPr>
                    <w:pStyle w:val="a3"/>
                    <w:adjustRightInd w:val="0"/>
                    <w:snapToGrid w:val="0"/>
                    <w:spacing w:before="100" w:after="100" w:line="240" w:lineRule="atLeast"/>
                    <w:textAlignment w:val="top"/>
                    <w:rPr>
                      <w:sz w:val="30"/>
                      <w:szCs w:val="30"/>
                    </w:rPr>
                  </w:pPr>
                  <w:r>
                    <w:rPr>
                      <w:rFonts w:ascii="楷体_GB2312" w:eastAsia="楷体_GB2312" w:hAnsi="Times New Roman"/>
                      <w:b/>
                      <w:color w:val="000000"/>
                      <w:kern w:val="24"/>
                      <w:sz w:val="30"/>
                      <w:szCs w:val="30"/>
                    </w:rPr>
                    <w:t>大于</w:t>
                  </w:r>
                  <w:r>
                    <w:rPr>
                      <w:rFonts w:ascii="楷体_GB2312" w:eastAsia="楷体_GB2312" w:hAnsi="Times New Roman"/>
                      <w:b/>
                      <w:color w:val="000000"/>
                      <w:kern w:val="24"/>
                      <w:sz w:val="30"/>
                      <w:szCs w:val="30"/>
                    </w:rPr>
                    <w:t>100</w:t>
                  </w:r>
                  <w:r>
                    <w:rPr>
                      <w:rFonts w:ascii="楷体_GB2312" w:eastAsia="楷体_GB2312" w:hAnsi="Times New Roman"/>
                      <w:b/>
                      <w:color w:val="000000"/>
                      <w:kern w:val="24"/>
                      <w:sz w:val="30"/>
                      <w:szCs w:val="30"/>
                    </w:rPr>
                    <w:t>㎜</w:t>
                  </w:r>
                  <w:r>
                    <w:rPr>
                      <w:rFonts w:ascii="楷体_GB2312" w:eastAsia="楷体_GB2312" w:hAnsi="Times New Roman"/>
                      <w:b/>
                      <w:color w:val="000000"/>
                      <w:kern w:val="24"/>
                      <w:position w:val="1"/>
                      <w:sz w:val="30"/>
                      <w:szCs w:val="30"/>
                      <w:vertAlign w:val="superscript"/>
                    </w:rPr>
                    <w:t>2</w:t>
                  </w:r>
                </w:p>
              </w:txbxContent>
            </v:textbox>
          </v:rect>
        </w:pict>
      </w:r>
    </w:p>
    <w:p w:rsidR="005E5891" w:rsidRDefault="005E5891">
      <w:pPr>
        <w:rPr>
          <w:rFonts w:ascii="仿宋" w:eastAsia="仿宋" w:hAnsi="仿宋" w:cs="仿宋"/>
          <w:sz w:val="30"/>
          <w:szCs w:val="30"/>
        </w:rPr>
      </w:pPr>
    </w:p>
    <w:p w:rsidR="005E5891" w:rsidRDefault="005E5891">
      <w:pPr>
        <w:ind w:firstLine="600"/>
        <w:jc w:val="center"/>
        <w:rPr>
          <w:rFonts w:ascii="黑体" w:eastAsia="黑体" w:hAnsi="黑体"/>
          <w:b/>
          <w:bCs/>
          <w:sz w:val="32"/>
          <w:szCs w:val="32"/>
        </w:rPr>
      </w:pPr>
    </w:p>
    <w:p w:rsidR="005E5891" w:rsidRDefault="00D62131">
      <w:pPr>
        <w:ind w:firstLine="600"/>
        <w:jc w:val="center"/>
        <w:rPr>
          <w:rFonts w:ascii="黑体" w:eastAsia="黑体" w:hAnsi="黑体"/>
          <w:b/>
          <w:bCs/>
          <w:sz w:val="32"/>
          <w:szCs w:val="32"/>
        </w:rPr>
      </w:pPr>
      <w:r>
        <w:rPr>
          <w:rFonts w:ascii="黑体" w:eastAsia="黑体" w:hAnsi="黑体" w:hint="eastAsia"/>
          <w:b/>
          <w:bCs/>
          <w:sz w:val="32"/>
          <w:szCs w:val="32"/>
        </w:rPr>
        <w:t>（四）缺失</w:t>
      </w:r>
    </w:p>
    <w:p w:rsidR="005E5891" w:rsidRDefault="005E5891">
      <w:pPr>
        <w:rPr>
          <w:rFonts w:ascii="仿宋" w:eastAsia="仿宋" w:hAnsi="仿宋" w:cs="仿宋"/>
          <w:sz w:val="30"/>
          <w:szCs w:val="30"/>
        </w:rPr>
      </w:pPr>
      <w:r w:rsidRPr="005E5891">
        <w:rPr>
          <w:sz w:val="30"/>
        </w:rPr>
        <w:pict>
          <v:shape id="_x0000_s1081" type="#_x0000_t202" style="position:absolute;left:0;text-align:left;margin-left:13.3pt;margin-top:12.5pt;width:410.5pt;height:69.5pt;z-index:49"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楷体_GB2312" w:eastAsia="楷体_GB2312" w:hAnsi="楷体_GB2312" w:cs="楷体_GB2312" w:hint="eastAsia"/>
                      <w:b/>
                      <w:bCs/>
                      <w:sz w:val="32"/>
                      <w:szCs w:val="32"/>
                    </w:rPr>
                    <w:t xml:space="preserve"> </w:t>
                  </w:r>
                  <w:r>
                    <w:rPr>
                      <w:rFonts w:ascii="仿宋_GB2312" w:eastAsia="仿宋_GB2312" w:hAnsi="仿宋_GB2312" w:cs="仿宋_GB2312" w:hint="eastAsia"/>
                      <w:b/>
                      <w:bCs/>
                      <w:sz w:val="32"/>
                      <w:szCs w:val="32"/>
                    </w:rPr>
                    <w:t>人民币纸币票面缺失，有下列情形之一的，为不宜流通人民币：</w:t>
                  </w:r>
                </w:p>
                <w:p w:rsidR="005E5891" w:rsidRDefault="005E5891"/>
              </w:txbxContent>
            </v:textbox>
          </v:shape>
        </w:pict>
      </w:r>
      <w:r w:rsidRPr="005E5891">
        <w:rPr>
          <w:sz w:val="30"/>
        </w:rPr>
        <w:pict>
          <v:shape id="_x0000_s1082" type="#_x0000_t176" style="position:absolute;left:0;text-align:left;margin-left:4.45pt;margin-top:10.35pt;width:427.05pt;height:75pt;z-index:48" o:preferrelative="t" fillcolor="#3cc" strokecolor="#3cc" strokeweight="1.25pt">
            <v:stroke miterlimit="2"/>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_x0000_s1083" type="#_x0000_t202" style="position:absolute;left:0;text-align:left;margin-left:28.35pt;margin-top:11pt;width:385.25pt;height:220.4pt;z-index:51" o:preferrelative="t" filled="f" stroked="f">
            <v:textbox>
              <w:txbxContent>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w:t>
                  </w:r>
                  <w:r>
                    <w:rPr>
                      <w:rFonts w:ascii="仿宋_GB2312" w:eastAsia="仿宋_GB2312" w:hAnsi="仿宋_GB2312" w:cs="仿宋_GB2312" w:hint="eastAsia"/>
                      <w:b/>
                      <w:bCs/>
                      <w:sz w:val="32"/>
                      <w:szCs w:val="32"/>
                    </w:rPr>
                    <w:t>不含</w:t>
                  </w:r>
                  <w:r>
                    <w:rPr>
                      <w:rFonts w:ascii="仿宋_GB2312" w:eastAsia="仿宋_GB2312" w:hAnsi="仿宋_GB2312" w:cs="仿宋_GB2312" w:hint="eastAsia"/>
                      <w:b/>
                      <w:bCs/>
                      <w:sz w:val="32"/>
                      <w:szCs w:val="32"/>
                    </w:rPr>
                    <w:t>4</w:t>
                  </w:r>
                  <w:r>
                    <w:rPr>
                      <w:rFonts w:ascii="仿宋_GB2312" w:eastAsia="仿宋_GB2312" w:hAnsi="仿宋_GB2312" w:cs="仿宋_GB2312" w:hint="eastAsia"/>
                      <w:b/>
                      <w:bCs/>
                      <w:sz w:val="32"/>
                      <w:szCs w:val="32"/>
                    </w:rPr>
                    <w:t>各角及安全线）缺失，单处缺失面积大于</w:t>
                  </w:r>
                  <w:r>
                    <w:rPr>
                      <w:rFonts w:ascii="仿宋_GB2312" w:eastAsia="仿宋_GB2312" w:hAnsi="仿宋_GB2312" w:cs="仿宋_GB2312" w:hint="eastAsia"/>
                      <w:b/>
                      <w:bCs/>
                      <w:sz w:val="32"/>
                      <w:szCs w:val="32"/>
                    </w:rPr>
                    <w:t>10mm</w:t>
                  </w:r>
                  <w:r>
                    <w:rPr>
                      <w:rFonts w:ascii="仿宋_GB2312" w:eastAsia="仿宋_GB2312" w:hAnsi="仿宋_GB2312" w:cs="仿宋_GB2312" w:hint="eastAsia"/>
                      <w:b/>
                      <w:bCs/>
                      <w:sz w:val="32"/>
                      <w:szCs w:val="32"/>
                    </w:rPr>
                    <w:t>²，或票面多处缺失，累计缺失面积大于</w:t>
                  </w:r>
                  <w:r>
                    <w:rPr>
                      <w:rFonts w:ascii="仿宋_GB2312" w:eastAsia="仿宋_GB2312" w:hAnsi="仿宋_GB2312" w:cs="仿宋_GB2312" w:hint="eastAsia"/>
                      <w:b/>
                      <w:bCs/>
                      <w:sz w:val="32"/>
                      <w:szCs w:val="32"/>
                    </w:rPr>
                    <w:t>12mm</w:t>
                  </w:r>
                  <w:r>
                    <w:rPr>
                      <w:rFonts w:ascii="仿宋_GB2312" w:eastAsia="仿宋_GB2312" w:hAnsi="仿宋_GB2312" w:cs="仿宋_GB2312" w:hint="eastAsia"/>
                      <w:b/>
                      <w:bCs/>
                      <w:sz w:val="32"/>
                      <w:szCs w:val="32"/>
                    </w:rPr>
                    <w:t>²的（缺失面积大于</w:t>
                  </w:r>
                  <w:r>
                    <w:rPr>
                      <w:rFonts w:ascii="仿宋_GB2312" w:eastAsia="仿宋_GB2312" w:hAnsi="仿宋_GB2312" w:cs="仿宋_GB2312" w:hint="eastAsia"/>
                      <w:b/>
                      <w:bCs/>
                      <w:sz w:val="32"/>
                      <w:szCs w:val="32"/>
                    </w:rPr>
                    <w:t>2mm</w:t>
                  </w:r>
                  <w:r>
                    <w:rPr>
                      <w:rFonts w:ascii="仿宋_GB2312" w:eastAsia="仿宋_GB2312" w:hAnsi="仿宋_GB2312" w:cs="仿宋_GB2312" w:hint="eastAsia"/>
                      <w:b/>
                      <w:bCs/>
                      <w:sz w:val="32"/>
                      <w:szCs w:val="32"/>
                    </w:rPr>
                    <w:t>²起计入累积量）；</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——票面单个缺角，其缺角面积大于</w:t>
                  </w:r>
                  <w:r>
                    <w:rPr>
                      <w:rFonts w:ascii="仿宋_GB2312" w:eastAsia="仿宋_GB2312" w:hAnsi="仿宋_GB2312" w:cs="仿宋_GB2312" w:hint="eastAsia"/>
                      <w:b/>
                      <w:bCs/>
                      <w:sz w:val="32"/>
                      <w:szCs w:val="32"/>
                    </w:rPr>
                    <w:t>20mm</w:t>
                  </w:r>
                  <w:r>
                    <w:rPr>
                      <w:rFonts w:ascii="仿宋_GB2312" w:eastAsia="仿宋_GB2312" w:hAnsi="仿宋_GB2312" w:cs="仿宋_GB2312" w:hint="eastAsia"/>
                      <w:b/>
                      <w:bCs/>
                      <w:sz w:val="32"/>
                      <w:szCs w:val="32"/>
                    </w:rPr>
                    <w:t>²，或</w:t>
                  </w:r>
                  <w:proofErr w:type="gramStart"/>
                  <w:r>
                    <w:rPr>
                      <w:rFonts w:ascii="仿宋_GB2312" w:eastAsia="仿宋_GB2312" w:hAnsi="仿宋_GB2312" w:cs="仿宋_GB2312" w:hint="eastAsia"/>
                      <w:b/>
                      <w:bCs/>
                      <w:sz w:val="32"/>
                      <w:szCs w:val="32"/>
                    </w:rPr>
                    <w:t>或</w:t>
                  </w:r>
                  <w:proofErr w:type="gramEnd"/>
                  <w:r>
                    <w:rPr>
                      <w:rFonts w:ascii="仿宋_GB2312" w:eastAsia="仿宋_GB2312" w:hAnsi="仿宋_GB2312" w:cs="仿宋_GB2312" w:hint="eastAsia"/>
                      <w:b/>
                      <w:bCs/>
                      <w:sz w:val="32"/>
                      <w:szCs w:val="32"/>
                    </w:rPr>
                    <w:t>票面多个缺角，缺角面积累计大于</w:t>
                  </w:r>
                  <w:r>
                    <w:rPr>
                      <w:rFonts w:ascii="仿宋_GB2312" w:eastAsia="仿宋_GB2312" w:hAnsi="仿宋_GB2312" w:cs="仿宋_GB2312" w:hint="eastAsia"/>
                      <w:b/>
                      <w:bCs/>
                      <w:sz w:val="32"/>
                      <w:szCs w:val="32"/>
                    </w:rPr>
                    <w:t>30mm</w:t>
                  </w:r>
                  <w:r>
                    <w:rPr>
                      <w:rFonts w:ascii="仿宋_GB2312" w:eastAsia="仿宋_GB2312" w:hAnsi="仿宋_GB2312" w:cs="仿宋_GB2312" w:hint="eastAsia"/>
                      <w:b/>
                      <w:bCs/>
                      <w:sz w:val="32"/>
                      <w:szCs w:val="32"/>
                    </w:rPr>
                    <w:t>²的；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——票面安全线缺失</w:t>
                  </w:r>
                  <w:r>
                    <w:rPr>
                      <w:rFonts w:ascii="仿宋_GB2312" w:eastAsia="仿宋_GB2312" w:hAnsi="仿宋_GB2312" w:cs="仿宋_GB2312" w:hint="eastAsia"/>
                      <w:b/>
                      <w:bCs/>
                      <w:sz w:val="32"/>
                      <w:szCs w:val="32"/>
                    </w:rPr>
                    <w:t>10mm</w:t>
                  </w:r>
                  <w:r>
                    <w:rPr>
                      <w:rFonts w:ascii="仿宋_GB2312" w:eastAsia="仿宋_GB2312" w:hAnsi="仿宋_GB2312" w:cs="仿宋_GB2312" w:hint="eastAsia"/>
                      <w:b/>
                      <w:bCs/>
                      <w:sz w:val="32"/>
                      <w:szCs w:val="32"/>
                    </w:rPr>
                    <w:t>以上，或其他重要防伪特征之一缺失，影响防伪功能的。</w:t>
                  </w:r>
                </w:p>
                <w:p w:rsidR="005E5891" w:rsidRDefault="005E5891"/>
              </w:txbxContent>
            </v:textbox>
          </v:shape>
        </w:pict>
      </w:r>
      <w:r w:rsidRPr="005E5891">
        <w:rPr>
          <w:sz w:val="30"/>
        </w:rPr>
        <w:pict>
          <v:shape id="_x0000_s1084" type="#_x0000_t176" style="position:absolute;left:0;text-align:left;margin-left:3.95pt;margin-top:2.15pt;width:432.55pt;height:240.3pt;z-index:50" o:preferrelative="t" fillcolor="#9cf" strokecolor="#9cf" strokeweight="1.25pt">
            <v:stroke miterlimit="2"/>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_x0000_s1085" type="#_x0000_t202" style="position:absolute;left:0;text-align:left;margin-left:142.25pt;margin-top:21pt;width:111.35pt;height:33.95pt;z-index:52"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缺失图样</w:t>
                  </w:r>
                </w:p>
                <w:p w:rsidR="005E5891" w:rsidRDefault="005E5891"/>
              </w:txbxContent>
            </v:textbox>
          </v:shape>
        </w:pict>
      </w:r>
      <w:r w:rsidRPr="005E5891">
        <w:rPr>
          <w:sz w:val="30"/>
        </w:rPr>
        <w:pict>
          <v:shape id="八边形 192" o:spid="_x0000_s1086" type="#_x0000_t10" style="position:absolute;left:0;text-align:left;margin-left:155.15pt;margin-top:20pt;width:86.4pt;height:35pt;z-index:-109" o:preferrelative="t" fillcolor="#f90" strokecolor="#f90" strokeweight="1.25pt">
            <v:stroke miterlimit="2"/>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pict>
          <v:rect id="文本框 28" o:spid="_x0000_s1087" style="position:absolute;left:0;text-align:left;margin-left:218.6pt;margin-top:7.35pt;width:27pt;height:31.95pt;z-index:27" o:preferrelative="t" filled="f" stroked="f">
            <v:textbox>
              <w:txbxContent>
                <w:p w:rsidR="005E5891" w:rsidRDefault="00D62131">
                  <w:pPr>
                    <w:rPr>
                      <w:sz w:val="28"/>
                      <w:szCs w:val="28"/>
                    </w:rPr>
                  </w:pPr>
                  <w:r>
                    <w:rPr>
                      <w:rFonts w:hint="eastAsia"/>
                      <w:sz w:val="28"/>
                      <w:szCs w:val="28"/>
                    </w:rPr>
                    <w:t>B</w:t>
                  </w:r>
                </w:p>
              </w:txbxContent>
            </v:textbox>
          </v:rect>
        </w:pict>
      </w:r>
      <w:r w:rsidRPr="005E5891">
        <w:pict>
          <v:rect id="文本框 26" o:spid="_x0000_s1088" style="position:absolute;left:0;text-align:left;margin-left:235.25pt;margin-top:8.25pt;width:6pt;height:27.6pt;z-index:25" o:preferrelative="t" fillcolor="black" stroked="f">
            <v:textbox>
              <w:txbxContent>
                <w:p w:rsidR="005E5891" w:rsidRDefault="005E5891">
                  <w:pPr>
                    <w:rPr>
                      <w:sz w:val="28"/>
                      <w:szCs w:val="28"/>
                    </w:rPr>
                  </w:pPr>
                </w:p>
              </w:txbxContent>
            </v:textbox>
          </v:rect>
        </w:pict>
      </w:r>
      <w:r w:rsidRPr="005E5891">
        <w:pict>
          <v:rect id="文本框 29" o:spid="_x0000_s1089" style="position:absolute;left:0;text-align:left;margin-left:193.45pt;margin-top:169.35pt;width:27pt;height:31.95pt;z-index:28" o:preferrelative="t" filled="f" stroked="f">
            <v:textbox>
              <w:txbxContent>
                <w:p w:rsidR="005E5891" w:rsidRDefault="00D62131">
                  <w:pPr>
                    <w:rPr>
                      <w:sz w:val="28"/>
                      <w:szCs w:val="28"/>
                    </w:rPr>
                  </w:pPr>
                  <w:r>
                    <w:rPr>
                      <w:rFonts w:hint="eastAsia"/>
                      <w:sz w:val="28"/>
                      <w:szCs w:val="28"/>
                    </w:rPr>
                    <w:t>B</w:t>
                  </w:r>
                </w:p>
              </w:txbxContent>
            </v:textbox>
          </v:rect>
        </w:pict>
      </w:r>
      <w:r w:rsidRPr="005E5891">
        <w:pict>
          <v:rect id="文本框 27" o:spid="_x0000_s1090" style="position:absolute;left:0;text-align:left;margin-left:11pt;margin-top:88.9pt;width:27pt;height:31.95pt;z-index:26" o:preferrelative="t" filled="f" stroked="f">
            <v:textbox>
              <w:txbxContent>
                <w:p w:rsidR="005E5891" w:rsidRDefault="00D62131">
                  <w:pPr>
                    <w:rPr>
                      <w:sz w:val="28"/>
                      <w:szCs w:val="28"/>
                    </w:rPr>
                  </w:pPr>
                  <w:r>
                    <w:rPr>
                      <w:rFonts w:hint="eastAsia"/>
                      <w:sz w:val="28"/>
                      <w:szCs w:val="28"/>
                    </w:rPr>
                    <w:t>A</w:t>
                  </w:r>
                </w:p>
              </w:txbxContent>
            </v:textbox>
          </v:rect>
        </w:pict>
      </w:r>
      <w:r w:rsidRPr="005E5891">
        <w:pict>
          <v:rect id="文本框 25" o:spid="_x0000_s1091" style="position:absolute;left:0;text-align:left;margin-left:208.95pt;margin-top:195.3pt;width:6pt;height:15.5pt;z-index:24" o:preferrelative="t" fillcolor="black" stroked="f">
            <v:textbox>
              <w:txbxContent>
                <w:p w:rsidR="005E5891" w:rsidRDefault="005E5891">
                  <w:pPr>
                    <w:rPr>
                      <w:sz w:val="28"/>
                      <w:szCs w:val="28"/>
                    </w:rPr>
                  </w:pPr>
                </w:p>
                <w:p w:rsidR="005E5891" w:rsidRDefault="005E5891">
                  <w:pPr>
                    <w:rPr>
                      <w:sz w:val="28"/>
                      <w:szCs w:val="28"/>
                    </w:rPr>
                  </w:pPr>
                </w:p>
              </w:txbxContent>
            </v:textbox>
          </v:rect>
        </w:pict>
      </w:r>
      <w:r w:rsidRPr="005E5891">
        <w:rPr>
          <w:rFonts w:ascii="仿宋" w:eastAsia="仿宋" w:hAnsi="仿宋" w:cs="仿宋"/>
          <w:sz w:val="30"/>
          <w:szCs w:val="30"/>
        </w:rPr>
        <w:pict>
          <v:shape id="图片框 1108" o:spid="_x0000_i1031" type="#_x0000_t75" style="width:414.9pt;height:203.9pt">
            <v:imagedata r:id="rId12" o:title=""/>
          </v:shape>
        </w:pict>
      </w:r>
    </w:p>
    <w:p w:rsidR="005E5891" w:rsidRDefault="005E5891">
      <w:pPr>
        <w:rPr>
          <w:rFonts w:ascii="仿宋" w:eastAsia="仿宋" w:hAnsi="仿宋" w:cs="仿宋"/>
          <w:sz w:val="30"/>
          <w:szCs w:val="30"/>
        </w:rPr>
      </w:pPr>
      <w:r w:rsidRPr="005E5891">
        <w:pict>
          <v:rect id="_x0000_s1093" style="position:absolute;left:0;text-align:left;margin-left:195.15pt;margin-top:2.55pt;width:125.05pt;height:64.9pt;z-index:29" o:preferrelative="t" fillcolor="#f4b081"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B</w:t>
                  </w:r>
                  <w:r>
                    <w:rPr>
                      <w:rFonts w:ascii="楷体_GB2312" w:eastAsia="楷体_GB2312" w:hAnsi="Times New Roman" w:hint="eastAsia"/>
                      <w:b/>
                      <w:color w:val="000000"/>
                      <w:kern w:val="24"/>
                      <w:sz w:val="30"/>
                      <w:szCs w:val="30"/>
                    </w:rPr>
                    <w:t>多处缺失，</w:t>
                  </w:r>
                </w:p>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累计大于</w:t>
                  </w:r>
                  <w:r>
                    <w:rPr>
                      <w:rFonts w:ascii="楷体_GB2312" w:eastAsia="楷体_GB2312" w:hAnsi="Times New Roman" w:hint="eastAsia"/>
                      <w:b/>
                      <w:color w:val="000000"/>
                      <w:kern w:val="24"/>
                      <w:sz w:val="30"/>
                      <w:szCs w:val="30"/>
                    </w:rPr>
                    <w:t>12</w:t>
                  </w:r>
                  <w:r>
                    <w:rPr>
                      <w:rFonts w:ascii="楷体_GB2312" w:eastAsia="楷体_GB2312" w:hAnsi="Times New Roman" w:hint="eastAsia"/>
                      <w:b/>
                      <w:color w:val="000000"/>
                      <w:kern w:val="24"/>
                      <w:sz w:val="30"/>
                      <w:szCs w:val="30"/>
                    </w:rPr>
                    <w:t>㎜²</w:t>
                  </w:r>
                </w:p>
              </w:txbxContent>
            </v:textbox>
          </v:rect>
        </w:pict>
      </w:r>
      <w:r w:rsidRPr="005E5891">
        <w:pict>
          <v:rect id="_x0000_s1094" style="position:absolute;left:0;text-align:left;margin-left:28.2pt;margin-top:3.15pt;width:103.55pt;height:63.65pt;z-index:30" o:preferrelative="t" fillcolor="#9cc2e5"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A</w:t>
                  </w:r>
                  <w:r>
                    <w:rPr>
                      <w:rFonts w:ascii="楷体_GB2312" w:eastAsia="楷体_GB2312" w:hAnsi="Times New Roman" w:hint="eastAsia"/>
                      <w:b/>
                      <w:color w:val="000000"/>
                      <w:kern w:val="24"/>
                      <w:sz w:val="30"/>
                      <w:szCs w:val="30"/>
                    </w:rPr>
                    <w:t>一处缺失</w:t>
                  </w:r>
                  <w:r>
                    <w:rPr>
                      <w:rFonts w:ascii="楷体_GB2312" w:eastAsia="楷体_GB2312" w:hAnsi="Times New Roman" w:hint="eastAsia"/>
                      <w:b/>
                      <w:color w:val="000000"/>
                      <w:kern w:val="24"/>
                      <w:sz w:val="30"/>
                      <w:szCs w:val="30"/>
                    </w:rPr>
                    <w:t>,</w:t>
                  </w:r>
                </w:p>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大于</w:t>
                  </w:r>
                  <w:r>
                    <w:rPr>
                      <w:rFonts w:ascii="楷体_GB2312" w:eastAsia="楷体_GB2312" w:hAnsi="Times New Roman" w:hint="eastAsia"/>
                      <w:b/>
                      <w:color w:val="000000"/>
                      <w:kern w:val="24"/>
                      <w:sz w:val="30"/>
                      <w:szCs w:val="30"/>
                    </w:rPr>
                    <w:t>10</w:t>
                  </w:r>
                  <w:r>
                    <w:rPr>
                      <w:rFonts w:ascii="楷体_GB2312" w:eastAsia="楷体_GB2312" w:hAnsi="Times New Roman" w:hint="eastAsia"/>
                      <w:b/>
                      <w:color w:val="000000"/>
                      <w:kern w:val="24"/>
                      <w:sz w:val="30"/>
                      <w:szCs w:val="30"/>
                    </w:rPr>
                    <w:t>㎜²</w:t>
                  </w:r>
                </w:p>
              </w:txbxContent>
            </v:textbox>
          </v:rect>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pict>
          <v:rect id="文本框 43" o:spid="_x0000_s1095" style="position:absolute;left:0;text-align:left;margin-left:134.2pt;margin-top:161.7pt;width:22.75pt;height:28.5pt;z-index:37" o:preferrelative="t" filled="f" stroked="f">
            <v:textbox>
              <w:txbxContent>
                <w:p w:rsidR="005E5891" w:rsidRDefault="00D62131">
                  <w:pPr>
                    <w:jc w:val="center"/>
                    <w:rPr>
                      <w:b/>
                      <w:bCs/>
                      <w:sz w:val="28"/>
                      <w:szCs w:val="28"/>
                    </w:rPr>
                  </w:pPr>
                  <w:r>
                    <w:rPr>
                      <w:rFonts w:hint="eastAsia"/>
                      <w:b/>
                      <w:bCs/>
                      <w:sz w:val="28"/>
                      <w:szCs w:val="28"/>
                    </w:rPr>
                    <w:t>C</w:t>
                  </w:r>
                </w:p>
              </w:txbxContent>
            </v:textbox>
          </v:rect>
        </w:pict>
      </w:r>
      <w:r w:rsidRPr="005E5891">
        <w:pict>
          <v:rect id="文本框 42" o:spid="_x0000_s1096" style="position:absolute;left:0;text-align:left;margin-left:158.1pt;margin-top:172.2pt;width:6pt;height:37.6pt;z-index:36" o:preferrelative="t" fillcolor="black" stroked="f">
            <v:textbox>
              <w:txbxContent>
                <w:p w:rsidR="005E5891" w:rsidRDefault="005E5891">
                  <w:pPr>
                    <w:rPr>
                      <w:sz w:val="28"/>
                      <w:szCs w:val="28"/>
                    </w:rPr>
                  </w:pPr>
                </w:p>
                <w:p w:rsidR="005E5891" w:rsidRDefault="005E5891">
                  <w:pPr>
                    <w:rPr>
                      <w:sz w:val="28"/>
                      <w:szCs w:val="28"/>
                    </w:rPr>
                  </w:pPr>
                </w:p>
              </w:txbxContent>
            </v:textbox>
          </v:rect>
        </w:pict>
      </w:r>
      <w:r w:rsidRPr="005E5891">
        <w:pict>
          <v:rect id="文本框 37" o:spid="_x0000_s1097" style="position:absolute;left:0;text-align:left;margin-left:27.2pt;margin-top:178.3pt;width:22.75pt;height:28.5pt;z-index:32" o:preferrelative="t" filled="f" stroked="f">
            <v:textbox>
              <w:txbxContent>
                <w:p w:rsidR="005E5891" w:rsidRDefault="00D62131">
                  <w:pPr>
                    <w:jc w:val="center"/>
                    <w:rPr>
                      <w:sz w:val="28"/>
                      <w:szCs w:val="28"/>
                    </w:rPr>
                  </w:pPr>
                  <w:r>
                    <w:rPr>
                      <w:rFonts w:hint="eastAsia"/>
                      <w:sz w:val="28"/>
                      <w:szCs w:val="28"/>
                    </w:rPr>
                    <w:t>B</w:t>
                  </w:r>
                </w:p>
              </w:txbxContent>
            </v:textbox>
          </v:rect>
        </w:pict>
      </w:r>
      <w:r w:rsidRPr="005E5891">
        <w:pict>
          <v:rect id="文本框 38" o:spid="_x0000_s1098" style="position:absolute;left:0;text-align:left;margin-left:.6pt;margin-top:8.4pt;width:22.75pt;height:28.5pt;z-index:33" o:preferrelative="t" filled="f" stroked="f">
            <v:textbox>
              <w:txbxContent>
                <w:p w:rsidR="005E5891" w:rsidRDefault="00D62131">
                  <w:pPr>
                    <w:jc w:val="center"/>
                    <w:rPr>
                      <w:sz w:val="28"/>
                      <w:szCs w:val="28"/>
                    </w:rPr>
                  </w:pPr>
                  <w:r>
                    <w:rPr>
                      <w:rFonts w:hint="eastAsia"/>
                      <w:sz w:val="28"/>
                      <w:szCs w:val="28"/>
                    </w:rPr>
                    <w:t>B</w:t>
                  </w:r>
                </w:p>
              </w:txbxContent>
            </v:textbox>
          </v:rect>
        </w:pict>
      </w:r>
      <w:r w:rsidRPr="005E5891">
        <w:rPr>
          <w:rFonts w:ascii="仿宋" w:eastAsia="仿宋" w:hAnsi="仿宋" w:cs="仿宋"/>
          <w:sz w:val="30"/>
          <w:szCs w:val="30"/>
        </w:rPr>
        <w:pict>
          <v:shape id="图片框 1115" o:spid="_x0000_i1032" type="#_x0000_t75" style="width:414.9pt;height:203.9pt">
            <v:imagedata r:id="rId13" o:title=""/>
          </v:shape>
        </w:pict>
      </w:r>
      <w:r w:rsidRPr="005E5891">
        <w:pict>
          <v:rect id="文本框 36" o:spid="_x0000_s1100" style="position:absolute;left:0;text-align:left;margin-left:329.45pt;margin-top:8.1pt;width:27pt;height:31.95pt;z-index:31;mso-position-horizontal-relative:text;mso-position-vertical-relative:text" o:preferrelative="t" filled="f" stroked="f">
            <v:textbox>
              <w:txbxContent>
                <w:p w:rsidR="005E5891" w:rsidRDefault="00D62131">
                  <w:pPr>
                    <w:rPr>
                      <w:sz w:val="28"/>
                      <w:szCs w:val="28"/>
                    </w:rPr>
                  </w:pPr>
                  <w:r>
                    <w:rPr>
                      <w:rFonts w:hint="eastAsia"/>
                      <w:sz w:val="28"/>
                      <w:szCs w:val="28"/>
                    </w:rPr>
                    <w:t>A</w:t>
                  </w:r>
                </w:p>
              </w:txbxContent>
            </v:textbox>
          </v:rect>
        </w:pict>
      </w:r>
    </w:p>
    <w:p w:rsidR="005E5891" w:rsidRDefault="005E5891">
      <w:pPr>
        <w:pStyle w:val="a3"/>
        <w:adjustRightInd w:val="0"/>
        <w:snapToGrid w:val="0"/>
        <w:spacing w:before="100" w:after="100" w:line="240" w:lineRule="atLeast"/>
        <w:textAlignment w:val="top"/>
        <w:rPr>
          <w:rFonts w:ascii="楷体_GB2312" w:eastAsia="楷体_GB2312" w:hAnsi="Times New Roman"/>
          <w:b/>
          <w:color w:val="000000"/>
          <w:kern w:val="24"/>
        </w:rPr>
      </w:pPr>
      <w:r>
        <w:rPr>
          <w:rFonts w:ascii="楷体_GB2312" w:eastAsia="楷体_GB2312" w:hAnsi="Times New Roman"/>
          <w:b/>
          <w:color w:val="000000"/>
          <w:kern w:val="24"/>
        </w:rPr>
        <w:pict>
          <v:rect id="_x0000_s1101" style="position:absolute;margin-left:258.9pt;margin-top:3.75pt;width:217.8pt;height:59.2pt;z-index:38" o:preferrelative="t" fillcolor="#a8d08c"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C</w:t>
                  </w:r>
                  <w:r>
                    <w:rPr>
                      <w:rFonts w:ascii="楷体_GB2312" w:eastAsia="楷体_GB2312" w:hAnsi="Times New Roman" w:hint="eastAsia"/>
                      <w:b/>
                      <w:color w:val="000000"/>
                      <w:kern w:val="24"/>
                      <w:sz w:val="30"/>
                      <w:szCs w:val="30"/>
                    </w:rPr>
                    <w:t>重要防伪特征之一安全线缺失</w:t>
                  </w:r>
                  <w:r>
                    <w:rPr>
                      <w:rFonts w:ascii="楷体_GB2312" w:eastAsia="楷体_GB2312" w:hAnsi="Times New Roman" w:hint="eastAsia"/>
                      <w:b/>
                      <w:color w:val="000000"/>
                      <w:kern w:val="24"/>
                      <w:sz w:val="30"/>
                      <w:szCs w:val="30"/>
                    </w:rPr>
                    <w:t>10mm</w:t>
                  </w:r>
                  <w:r>
                    <w:rPr>
                      <w:rFonts w:ascii="楷体_GB2312" w:eastAsia="楷体_GB2312" w:hAnsi="Times New Roman" w:hint="eastAsia"/>
                      <w:b/>
                      <w:color w:val="000000"/>
                      <w:kern w:val="24"/>
                      <w:sz w:val="30"/>
                      <w:szCs w:val="30"/>
                    </w:rPr>
                    <w:t>以上，影响防伪功能</w:t>
                  </w:r>
                </w:p>
              </w:txbxContent>
            </v:textbox>
          </v:rect>
        </w:pict>
      </w:r>
      <w:r>
        <w:rPr>
          <w:rFonts w:ascii="楷体_GB2312" w:eastAsia="楷体_GB2312" w:hAnsi="Times New Roman"/>
          <w:b/>
          <w:color w:val="000000"/>
          <w:kern w:val="24"/>
        </w:rPr>
        <w:pict>
          <v:rect id="_x0000_s1102" style="position:absolute;margin-left:116.4pt;margin-top:3.45pt;width:122.2pt;height:58.8pt;z-index:35" o:preferrelative="t" fillcolor="#f4b081"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B</w:t>
                  </w:r>
                  <w:r>
                    <w:rPr>
                      <w:rFonts w:ascii="楷体_GB2312" w:eastAsia="楷体_GB2312" w:hAnsi="Times New Roman" w:hint="eastAsia"/>
                      <w:b/>
                      <w:color w:val="000000"/>
                      <w:kern w:val="24"/>
                      <w:sz w:val="30"/>
                      <w:szCs w:val="30"/>
                    </w:rPr>
                    <w:t>多个缺角，</w:t>
                  </w:r>
                </w:p>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累计大于</w:t>
                  </w:r>
                  <w:r>
                    <w:rPr>
                      <w:rFonts w:ascii="楷体_GB2312" w:eastAsia="楷体_GB2312" w:hAnsi="Times New Roman" w:hint="eastAsia"/>
                      <w:b/>
                      <w:color w:val="000000"/>
                      <w:kern w:val="24"/>
                      <w:sz w:val="30"/>
                      <w:szCs w:val="30"/>
                    </w:rPr>
                    <w:t>30</w:t>
                  </w:r>
                  <w:r>
                    <w:rPr>
                      <w:rFonts w:ascii="楷体_GB2312" w:eastAsia="楷体_GB2312" w:hAnsi="Times New Roman" w:hint="eastAsia"/>
                      <w:b/>
                      <w:color w:val="000000"/>
                      <w:kern w:val="24"/>
                      <w:sz w:val="30"/>
                      <w:szCs w:val="30"/>
                    </w:rPr>
                    <w:t>㎜²</w:t>
                  </w:r>
                </w:p>
              </w:txbxContent>
            </v:textbox>
          </v:rect>
        </w:pict>
      </w:r>
      <w:r>
        <w:rPr>
          <w:rFonts w:ascii="楷体_GB2312" w:eastAsia="楷体_GB2312" w:hAnsi="Times New Roman"/>
          <w:b/>
          <w:color w:val="000000"/>
          <w:kern w:val="24"/>
        </w:rPr>
        <w:pict>
          <v:rect id="_x0000_s1103" style="position:absolute;margin-left:-12.05pt;margin-top:2.9pt;width:100.05pt;height:61.5pt;z-index:34" o:preferrelative="t" fillcolor="#9cc2e5" stroked="f">
            <v:textbox>
              <w:txbxContent>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A</w:t>
                  </w:r>
                  <w:r>
                    <w:rPr>
                      <w:rFonts w:ascii="楷体_GB2312" w:eastAsia="楷体_GB2312" w:hAnsi="Times New Roman" w:hint="eastAsia"/>
                      <w:b/>
                      <w:color w:val="000000"/>
                      <w:kern w:val="24"/>
                      <w:sz w:val="30"/>
                      <w:szCs w:val="30"/>
                    </w:rPr>
                    <w:t>一个缺角</w:t>
                  </w:r>
                  <w:r>
                    <w:rPr>
                      <w:rFonts w:ascii="楷体_GB2312" w:eastAsia="楷体_GB2312" w:hAnsi="Times New Roman" w:hint="eastAsia"/>
                      <w:b/>
                      <w:color w:val="000000"/>
                      <w:kern w:val="24"/>
                      <w:sz w:val="30"/>
                      <w:szCs w:val="30"/>
                    </w:rPr>
                    <w:t>,</w:t>
                  </w:r>
                </w:p>
                <w:p w:rsidR="005E5891" w:rsidRDefault="00D62131">
                  <w:pPr>
                    <w:pStyle w:val="a3"/>
                    <w:adjustRightInd w:val="0"/>
                    <w:snapToGrid w:val="0"/>
                    <w:spacing w:before="100" w:after="100" w:line="240" w:lineRule="atLeast"/>
                    <w:textAlignment w:val="top"/>
                    <w:rPr>
                      <w:rFonts w:ascii="楷体_GB2312" w:eastAsia="楷体_GB2312" w:hAnsi="Times New Roman"/>
                      <w:b/>
                      <w:color w:val="000000"/>
                      <w:kern w:val="24"/>
                      <w:sz w:val="30"/>
                      <w:szCs w:val="30"/>
                    </w:rPr>
                  </w:pPr>
                  <w:r>
                    <w:rPr>
                      <w:rFonts w:ascii="楷体_GB2312" w:eastAsia="楷体_GB2312" w:hAnsi="Times New Roman" w:hint="eastAsia"/>
                      <w:b/>
                      <w:color w:val="000000"/>
                      <w:kern w:val="24"/>
                      <w:sz w:val="30"/>
                      <w:szCs w:val="30"/>
                    </w:rPr>
                    <w:t>大于</w:t>
                  </w:r>
                  <w:r>
                    <w:rPr>
                      <w:rFonts w:ascii="楷体_GB2312" w:eastAsia="楷体_GB2312" w:hAnsi="Times New Roman" w:hint="eastAsia"/>
                      <w:b/>
                      <w:color w:val="000000"/>
                      <w:kern w:val="24"/>
                      <w:sz w:val="30"/>
                      <w:szCs w:val="30"/>
                    </w:rPr>
                    <w:t>20</w:t>
                  </w:r>
                  <w:r>
                    <w:rPr>
                      <w:rFonts w:ascii="楷体_GB2312" w:eastAsia="楷体_GB2312" w:hAnsi="Times New Roman" w:hint="eastAsia"/>
                      <w:b/>
                      <w:color w:val="000000"/>
                      <w:kern w:val="24"/>
                      <w:sz w:val="30"/>
                      <w:szCs w:val="30"/>
                    </w:rPr>
                    <w:t>㎜²</w:t>
                  </w:r>
                </w:p>
              </w:txbxContent>
            </v:textbox>
          </v:rect>
        </w:pict>
      </w:r>
    </w:p>
    <w:p w:rsidR="005E5891" w:rsidRDefault="005E5891">
      <w:pPr>
        <w:pStyle w:val="a3"/>
        <w:adjustRightInd w:val="0"/>
        <w:snapToGrid w:val="0"/>
        <w:spacing w:before="100" w:after="100" w:line="240" w:lineRule="atLeast"/>
        <w:textAlignment w:val="top"/>
        <w:rPr>
          <w:rFonts w:ascii="楷体_GB2312" w:eastAsia="楷体_GB2312" w:hAnsi="Times New Roman"/>
          <w:b/>
          <w:color w:val="000000"/>
          <w:kern w:val="24"/>
        </w:rPr>
      </w:pP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p>
    <w:p w:rsidR="005E5891" w:rsidRDefault="00D62131">
      <w:pPr>
        <w:jc w:val="center"/>
        <w:rPr>
          <w:rFonts w:ascii="黑体" w:eastAsia="黑体" w:hAnsi="黑体"/>
          <w:b/>
          <w:bCs/>
          <w:sz w:val="32"/>
          <w:szCs w:val="32"/>
        </w:rPr>
      </w:pPr>
      <w:r>
        <w:rPr>
          <w:rFonts w:ascii="黑体" w:eastAsia="黑体" w:hAnsi="黑体" w:hint="eastAsia"/>
          <w:b/>
          <w:bCs/>
          <w:sz w:val="32"/>
          <w:szCs w:val="32"/>
        </w:rPr>
        <w:t>（五）粘贴</w:t>
      </w:r>
    </w:p>
    <w:p w:rsidR="005E5891" w:rsidRDefault="005E5891">
      <w:pPr>
        <w:rPr>
          <w:rFonts w:ascii="仿宋" w:eastAsia="仿宋" w:hAnsi="仿宋" w:cs="仿宋"/>
          <w:sz w:val="30"/>
          <w:szCs w:val="30"/>
        </w:rPr>
      </w:pPr>
      <w:r w:rsidRPr="005E5891">
        <w:rPr>
          <w:sz w:val="30"/>
        </w:rPr>
        <w:pict>
          <v:shape id="_x0000_s1104" type="#_x0000_t202" style="position:absolute;left:0;text-align:left;margin-left:-.9pt;margin-top:5.2pt;width:410.5pt;height:94.85pt;z-index:54"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仿宋_GB2312" w:eastAsia="仿宋_GB2312" w:hAnsi="仿宋_GB2312" w:cs="仿宋_GB2312" w:hint="eastAsia"/>
                      <w:b/>
                      <w:bCs/>
                      <w:sz w:val="32"/>
                      <w:szCs w:val="32"/>
                    </w:rPr>
                    <w:t>人民币纸币票面粘贴有胶带、纸张及其他物质，无法再不损害票面的情况下除去，且有下列情形之一的，为不宜流通人民币：</w:t>
                  </w:r>
                </w:p>
                <w:p w:rsidR="005E5891" w:rsidRDefault="005E5891">
                  <w:pPr>
                    <w:rPr>
                      <w:rFonts w:ascii="仿宋_GB2312" w:eastAsia="仿宋_GB2312" w:hAnsi="仿宋_GB2312" w:cs="仿宋_GB2312"/>
                      <w:sz w:val="32"/>
                      <w:szCs w:val="32"/>
                    </w:rPr>
                  </w:pPr>
                </w:p>
              </w:txbxContent>
            </v:textbox>
          </v:shape>
        </w:pict>
      </w:r>
      <w:r w:rsidRPr="005E5891">
        <w:rPr>
          <w:sz w:val="30"/>
        </w:rPr>
        <w:pict>
          <v:shape id="_x0000_s1105" type="#_x0000_t176" style="position:absolute;left:0;text-align:left;margin-left:-6.45pt;margin-top:2.4pt;width:427.05pt;height:102.35pt;z-index:53" o:preferrelative="t" fillcolor="#3cc" strokecolor="#3cc" strokeweight="1.25pt">
            <v:stroke miterlimit="2"/>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_x0000_s1106" type="#_x0000_t176" style="position:absolute;left:0;text-align:left;margin-left:-7.9pt;margin-top:29.9pt;width:432.55pt;height:173.55pt;z-index:63" o:preferrelative="t" fillcolor="#9cf" strokecolor="#9cf" strokeweight="1.25pt">
            <v:stroke miterlimit="2"/>
          </v:shape>
        </w:pict>
      </w:r>
    </w:p>
    <w:p w:rsidR="005E5891" w:rsidRDefault="005E5891">
      <w:pPr>
        <w:rPr>
          <w:rFonts w:ascii="仿宋" w:eastAsia="仿宋" w:hAnsi="仿宋" w:cs="仿宋"/>
          <w:sz w:val="30"/>
          <w:szCs w:val="30"/>
        </w:rPr>
      </w:pPr>
      <w:r w:rsidRPr="005E5891">
        <w:rPr>
          <w:sz w:val="30"/>
        </w:rPr>
        <w:pict>
          <v:shape id="_x0000_s1107" type="#_x0000_t202" style="position:absolute;left:0;text-align:left;margin-left:10.85pt;margin-top:1.85pt;width:385.25pt;height:166.4pt;z-index:64" o:preferrelative="t" filled="f" stroked="f">
            <v:textbox>
              <w:txbxContent>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——票面出现一处粘贴物，张贴物面积大于</w:t>
                  </w:r>
                  <w:r>
                    <w:rPr>
                      <w:rFonts w:ascii="仿宋_GB2312" w:eastAsia="仿宋_GB2312" w:hAnsi="仿宋_GB2312" w:cs="仿宋_GB2312" w:hint="eastAsia"/>
                      <w:b/>
                      <w:bCs/>
                      <w:sz w:val="32"/>
                      <w:szCs w:val="32"/>
                    </w:rPr>
                    <w:t>100mm</w:t>
                  </w:r>
                  <w:r>
                    <w:rPr>
                      <w:rFonts w:ascii="仿宋_GB2312" w:eastAsia="仿宋_GB2312" w:hAnsi="仿宋_GB2312" w:cs="仿宋_GB2312" w:hint="eastAsia"/>
                      <w:b/>
                      <w:bCs/>
                      <w:sz w:val="32"/>
                      <w:szCs w:val="32"/>
                    </w:rPr>
                    <w:t>²的；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——票面出现多处粘贴物，粘贴物的累计面积大于</w:t>
                  </w:r>
                  <w:r>
                    <w:rPr>
                      <w:rFonts w:ascii="仿宋_GB2312" w:eastAsia="仿宋_GB2312" w:hAnsi="仿宋_GB2312" w:cs="仿宋_GB2312" w:hint="eastAsia"/>
                      <w:b/>
                      <w:bCs/>
                      <w:sz w:val="32"/>
                      <w:szCs w:val="32"/>
                    </w:rPr>
                    <w:t>60mm</w:t>
                  </w:r>
                  <w:r>
                    <w:rPr>
                      <w:rFonts w:ascii="仿宋_GB2312" w:eastAsia="仿宋_GB2312" w:hAnsi="仿宋_GB2312" w:cs="仿宋_GB2312" w:hint="eastAsia"/>
                      <w:b/>
                      <w:bCs/>
                      <w:sz w:val="32"/>
                      <w:szCs w:val="32"/>
                    </w:rPr>
                    <w:t>²的；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——粘贴物面积虽未超过规定标准，但遮盖了重要防伪特征之一的，影响防伪功能的。</w:t>
                  </w:r>
                </w:p>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八边形 194" o:spid="_x0000_s1108" type="#_x0000_t10" style="position:absolute;left:0;text-align:left;margin-left:163pt;margin-top:10.35pt;width:87.85pt;height:36.45pt;z-index:-108" o:preferrelative="t" fillcolor="#f90" strokecolor="#f90" strokeweight="1.25pt">
            <v:stroke miterlimit="2"/>
          </v:shape>
        </w:pict>
      </w:r>
      <w:r w:rsidRPr="005E5891">
        <w:rPr>
          <w:sz w:val="30"/>
        </w:rPr>
        <w:pict>
          <v:shape id="_x0000_s1109" type="#_x0000_t202" style="position:absolute;left:0;text-align:left;margin-left:149pt;margin-top:6.9pt;width:111.35pt;height:33.95pt;z-index:65"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粘贴图样</w:t>
                  </w:r>
                </w:p>
                <w:p w:rsidR="005E5891" w:rsidRDefault="005E5891"/>
              </w:txbxContent>
            </v:textbox>
          </v:shape>
        </w:pict>
      </w:r>
    </w:p>
    <w:p w:rsidR="005E5891" w:rsidRDefault="005E5891">
      <w:pPr>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21" o:spid="_x0000_i1033" type="#_x0000_t75" style="width:414.9pt;height:203.9pt">
            <v:imagedata r:id="rId14" o:title=""/>
          </v:shape>
        </w:pict>
      </w: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22" o:spid="_x0000_i1034" type="#_x0000_t75" style="width:414.9pt;height:203.9pt">
            <v:imagedata r:id="rId15" o:title=""/>
          </v:shape>
        </w:pict>
      </w:r>
    </w:p>
    <w:p w:rsidR="005E5891" w:rsidRDefault="00D62131">
      <w:pPr>
        <w:jc w:val="center"/>
        <w:rPr>
          <w:rFonts w:ascii="黑体" w:eastAsia="黑体" w:hAnsi="黑体"/>
          <w:b/>
          <w:bCs/>
          <w:sz w:val="32"/>
          <w:szCs w:val="32"/>
        </w:rPr>
      </w:pPr>
      <w:r>
        <w:rPr>
          <w:rFonts w:ascii="仿宋" w:eastAsia="仿宋" w:hAnsi="仿宋" w:cs="仿宋" w:hint="eastAsia"/>
          <w:sz w:val="30"/>
          <w:szCs w:val="30"/>
        </w:rPr>
        <w:t xml:space="preserve">    </w:t>
      </w:r>
      <w:r>
        <w:rPr>
          <w:rFonts w:ascii="黑体" w:eastAsia="黑体" w:hAnsi="黑体" w:hint="eastAsia"/>
          <w:b/>
          <w:bCs/>
          <w:sz w:val="32"/>
          <w:szCs w:val="32"/>
        </w:rPr>
        <w:t>（六）撕裂</w:t>
      </w:r>
    </w:p>
    <w:p w:rsidR="005E5891" w:rsidRDefault="005E5891">
      <w:pPr>
        <w:rPr>
          <w:rFonts w:ascii="仿宋" w:eastAsia="仿宋" w:hAnsi="仿宋" w:cs="仿宋"/>
          <w:sz w:val="30"/>
          <w:szCs w:val="30"/>
        </w:rPr>
      </w:pPr>
      <w:r w:rsidRPr="005E5891">
        <w:rPr>
          <w:sz w:val="30"/>
        </w:rPr>
        <w:pict>
          <v:shape id="_x0000_s1112" type="#_x0000_t176" style="position:absolute;left:0;text-align:left;margin-left:-5.65pt;margin-top:5.85pt;width:427.05pt;height:70.55pt;z-index:66" o:preferrelative="t" fillcolor="#3cc" strokecolor="#3cc" strokeweight="1.25pt">
            <v:stroke miterlimit="2"/>
          </v:shape>
        </w:pict>
      </w:r>
      <w:r w:rsidRPr="005E5891">
        <w:rPr>
          <w:sz w:val="30"/>
        </w:rPr>
        <w:pict>
          <v:shape id="_x0000_s1113" type="#_x0000_t202" style="position:absolute;left:0;text-align:left;margin-left:1.45pt;margin-top:8.65pt;width:410.5pt;height:69.3pt;z-index:67"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楷体_GB2312" w:eastAsia="楷体_GB2312" w:hAnsi="楷体_GB2312" w:cs="楷体_GB2312" w:hint="eastAsia"/>
                      <w:b/>
                      <w:bCs/>
                      <w:sz w:val="32"/>
                      <w:szCs w:val="32"/>
                    </w:rPr>
                    <w:t xml:space="preserve">   </w:t>
                  </w:r>
                  <w:r>
                    <w:rPr>
                      <w:rFonts w:ascii="仿宋_GB2312" w:eastAsia="仿宋_GB2312" w:hAnsi="仿宋_GB2312" w:cs="仿宋_GB2312" w:hint="eastAsia"/>
                      <w:b/>
                      <w:bCs/>
                      <w:sz w:val="32"/>
                      <w:szCs w:val="32"/>
                    </w:rPr>
                    <w:t>人民币纸币票面粘贴撕裂，有下列情形之一的，为不宜流通人民币：</w:t>
                  </w:r>
                </w:p>
                <w:p w:rsidR="005E5891" w:rsidRDefault="005E5891"/>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_x0000_s1114" type="#_x0000_t176" style="position:absolute;left:0;text-align:left;margin-left:-8.55pt;margin-top:1pt;width:432.55pt;height:105.5pt;z-index:68" o:preferrelative="t" fillcolor="#9cf" strokecolor="#9cf" strokeweight="1.25pt">
            <v:stroke miterlimit="2"/>
          </v:shape>
        </w:pict>
      </w:r>
      <w:r w:rsidRPr="005E5891">
        <w:rPr>
          <w:sz w:val="30"/>
        </w:rPr>
        <w:pict>
          <v:shape id="_x0000_s1115" type="#_x0000_t202" style="position:absolute;left:0;text-align:left;margin-left:13.25pt;margin-top:4.9pt;width:385.25pt;height:100pt;z-index:69" o:preferrelative="t" filled="f" stroked="f">
            <v:textbox>
              <w:txbxContent>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——票面出现一处撕裂，撕裂长度大于</w:t>
                  </w:r>
                  <w:r>
                    <w:rPr>
                      <w:rFonts w:ascii="仿宋_GB2312" w:eastAsia="仿宋_GB2312" w:hAnsi="仿宋_GB2312" w:cs="仿宋_GB2312" w:hint="eastAsia"/>
                      <w:b/>
                      <w:bCs/>
                      <w:sz w:val="32"/>
                      <w:szCs w:val="32"/>
                    </w:rPr>
                    <w:t>10mm</w:t>
                  </w:r>
                  <w:r>
                    <w:rPr>
                      <w:rFonts w:ascii="仿宋_GB2312" w:eastAsia="仿宋_GB2312" w:hAnsi="仿宋_GB2312" w:cs="仿宋_GB2312" w:hint="eastAsia"/>
                      <w:b/>
                      <w:bCs/>
                      <w:sz w:val="32"/>
                      <w:szCs w:val="32"/>
                    </w:rPr>
                    <w:t>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——票面出现多处撕裂，最短撕裂长度大于</w:t>
                  </w:r>
                  <w:r>
                    <w:rPr>
                      <w:rFonts w:ascii="仿宋_GB2312" w:eastAsia="仿宋_GB2312" w:hAnsi="仿宋_GB2312" w:cs="仿宋_GB2312" w:hint="eastAsia"/>
                      <w:b/>
                      <w:bCs/>
                      <w:sz w:val="32"/>
                      <w:szCs w:val="32"/>
                    </w:rPr>
                    <w:t>3mm</w:t>
                  </w:r>
                  <w:r>
                    <w:rPr>
                      <w:rFonts w:ascii="仿宋_GB2312" w:eastAsia="仿宋_GB2312" w:hAnsi="仿宋_GB2312" w:cs="仿宋_GB2312" w:hint="eastAsia"/>
                      <w:b/>
                      <w:bCs/>
                      <w:sz w:val="32"/>
                      <w:szCs w:val="32"/>
                    </w:rPr>
                    <w:t>，累计撕裂长度大于</w:t>
                  </w:r>
                  <w:r>
                    <w:rPr>
                      <w:rFonts w:ascii="仿宋_GB2312" w:eastAsia="仿宋_GB2312" w:hAnsi="仿宋_GB2312" w:cs="仿宋_GB2312" w:hint="eastAsia"/>
                      <w:b/>
                      <w:bCs/>
                      <w:sz w:val="32"/>
                      <w:szCs w:val="32"/>
                    </w:rPr>
                    <w:t>9mm</w:t>
                  </w:r>
                  <w:r>
                    <w:rPr>
                      <w:rFonts w:ascii="仿宋_GB2312" w:eastAsia="仿宋_GB2312" w:hAnsi="仿宋_GB2312" w:cs="仿宋_GB2312" w:hint="eastAsia"/>
                      <w:b/>
                      <w:bCs/>
                      <w:sz w:val="32"/>
                      <w:szCs w:val="32"/>
                    </w:rPr>
                    <w:t>的。</w:t>
                  </w:r>
                </w:p>
                <w:p w:rsidR="005E5891" w:rsidRDefault="005E5891"/>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八边形 196" o:spid="_x0000_s1116" type="#_x0000_t10" style="position:absolute;left:0;text-align:left;margin-left:148.1pt;margin-top:24.25pt;width:114.25pt;height:41.45pt;z-index:-107" o:preferrelative="t" fillcolor="#f90" strokecolor="#f90" strokeweight="1.25pt">
            <v:stroke miterlimit="2"/>
          </v:shape>
        </w:pict>
      </w:r>
      <w:r w:rsidRPr="005E5891">
        <w:rPr>
          <w:sz w:val="30"/>
        </w:rPr>
        <w:pict>
          <v:shape id="_x0000_s1117" type="#_x0000_t202" style="position:absolute;left:0;text-align:left;margin-left:148.3pt;margin-top:29.05pt;width:111.35pt;height:33.95pt;z-index:70"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撕裂图样</w:t>
                  </w:r>
                </w:p>
                <w:p w:rsidR="005E5891" w:rsidRDefault="005E5891"/>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25" o:spid="_x0000_i1035" type="#_x0000_t75" style="width:414.9pt;height:203.9pt">
            <v:imagedata r:id="rId16" o:title=""/>
          </v:shape>
        </w:pict>
      </w: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26" o:spid="_x0000_i1036" type="#_x0000_t75" style="width:414.9pt;height:203.9pt">
            <v:imagedata r:id="rId17" o:title=""/>
          </v:shape>
        </w:pict>
      </w: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D62131">
      <w:pPr>
        <w:jc w:val="center"/>
        <w:rPr>
          <w:rFonts w:ascii="黑体" w:eastAsia="黑体" w:hAnsi="黑体"/>
          <w:b/>
          <w:bCs/>
          <w:sz w:val="32"/>
          <w:szCs w:val="32"/>
        </w:rPr>
      </w:pPr>
      <w:r>
        <w:rPr>
          <w:rFonts w:ascii="仿宋" w:eastAsia="仿宋" w:hAnsi="仿宋" w:cs="仿宋" w:hint="eastAsia"/>
          <w:sz w:val="30"/>
          <w:szCs w:val="30"/>
        </w:rPr>
        <w:t xml:space="preserve">    </w:t>
      </w:r>
      <w:r>
        <w:rPr>
          <w:rFonts w:ascii="黑体" w:eastAsia="黑体" w:hAnsi="黑体" w:hint="eastAsia"/>
          <w:b/>
          <w:bCs/>
          <w:sz w:val="32"/>
          <w:szCs w:val="32"/>
        </w:rPr>
        <w:t>（七）拼接</w:t>
      </w:r>
    </w:p>
    <w:p w:rsidR="005E5891" w:rsidRDefault="005E5891">
      <w:pPr>
        <w:jc w:val="left"/>
        <w:rPr>
          <w:rFonts w:ascii="仿宋" w:eastAsia="仿宋" w:hAnsi="仿宋" w:cs="仿宋"/>
          <w:sz w:val="30"/>
          <w:szCs w:val="30"/>
        </w:rPr>
      </w:pPr>
      <w:r w:rsidRPr="005E5891">
        <w:rPr>
          <w:sz w:val="30"/>
        </w:rPr>
        <w:pict>
          <v:shape id="_x0000_s1120" type="#_x0000_t176" style="position:absolute;margin-left:-8.25pt;margin-top:5.85pt;width:432.55pt;height:79.5pt;z-index:71" o:preferrelative="t" fillcolor="#3cc" strokecolor="#3cc" strokeweight="1.25pt">
            <v:stroke miterlimit="2"/>
          </v:shape>
        </w:pict>
      </w:r>
      <w:r w:rsidRPr="005E5891">
        <w:rPr>
          <w:sz w:val="30"/>
        </w:rPr>
        <w:pict>
          <v:shape id="_x0000_s1121" type="#_x0000_t202" style="position:absolute;margin-left:1.45pt;margin-top:11.25pt;width:410.5pt;height:72.5pt;z-index:72"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仿宋_GB2312" w:eastAsia="仿宋_GB2312" w:hAnsi="仿宋_GB2312" w:cs="仿宋_GB2312" w:hint="eastAsia"/>
                      <w:b/>
                      <w:bCs/>
                      <w:sz w:val="32"/>
                      <w:szCs w:val="32"/>
                    </w:rPr>
                    <w:t>一张人民币纸币损坏为</w:t>
                  </w: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部分（含）以上，通过粘贴等方式，按原样链接的，为不宜流通人民币。</w:t>
                  </w:r>
                </w:p>
              </w:txbxContent>
            </v:textbox>
          </v:shape>
        </w:pict>
      </w:r>
    </w:p>
    <w:p w:rsidR="005E5891" w:rsidRDefault="005E5891">
      <w:pPr>
        <w:jc w:val="left"/>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5E5891">
      <w:pPr>
        <w:jc w:val="left"/>
        <w:rPr>
          <w:rFonts w:ascii="仿宋" w:eastAsia="仿宋" w:hAnsi="仿宋" w:cs="仿宋"/>
          <w:sz w:val="30"/>
          <w:szCs w:val="30"/>
        </w:rPr>
      </w:pPr>
      <w:r w:rsidRPr="005E5891">
        <w:rPr>
          <w:sz w:val="30"/>
        </w:rPr>
        <w:pict>
          <v:shape id="八边形 199" o:spid="_x0000_s1122" type="#_x0000_t10" style="position:absolute;margin-left:163pt;margin-top:18.15pt;width:85.7pt;height:30pt;z-index:-106" o:preferrelative="t" fillcolor="#f90" strokecolor="#f90" strokeweight="1.25pt">
            <v:stroke miterlimit="2"/>
          </v:shape>
        </w:pict>
      </w:r>
      <w:r w:rsidRPr="005E5891">
        <w:rPr>
          <w:sz w:val="30"/>
        </w:rPr>
        <w:pict>
          <v:shape id="_x0000_s1123" type="#_x0000_t202" style="position:absolute;margin-left:149pt;margin-top:11.7pt;width:111.35pt;height:33.95pt;z-index:73"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拼接图样</w:t>
                  </w:r>
                </w:p>
                <w:p w:rsidR="005E5891" w:rsidRDefault="005E5891"/>
              </w:txbxContent>
            </v:textbox>
          </v:shape>
        </w:pict>
      </w:r>
    </w:p>
    <w:p w:rsidR="005E5891" w:rsidRDefault="005E5891">
      <w:pPr>
        <w:jc w:val="left"/>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28" o:spid="_x0000_i1037" type="#_x0000_t75" style="width:414.9pt;height:203.9pt">
            <v:imagedata r:id="rId18" o:title=""/>
          </v:shape>
        </w:pict>
      </w:r>
    </w:p>
    <w:p w:rsidR="005E5891" w:rsidRDefault="00D62131">
      <w:pPr>
        <w:jc w:val="center"/>
        <w:rPr>
          <w:rFonts w:ascii="仿宋" w:eastAsia="仿宋" w:hAnsi="仿宋" w:cs="仿宋"/>
          <w:b/>
          <w:bCs/>
          <w:sz w:val="30"/>
          <w:szCs w:val="30"/>
        </w:rPr>
      </w:pPr>
      <w:r>
        <w:rPr>
          <w:rFonts w:ascii="仿宋" w:eastAsia="仿宋" w:hAnsi="仿宋" w:cs="仿宋" w:hint="eastAsia"/>
          <w:sz w:val="30"/>
          <w:szCs w:val="30"/>
        </w:rPr>
        <w:t xml:space="preserve">    </w:t>
      </w:r>
      <w:r>
        <w:rPr>
          <w:rFonts w:ascii="黑体" w:eastAsia="黑体" w:hAnsi="黑体" w:hint="eastAsia"/>
          <w:b/>
          <w:bCs/>
          <w:sz w:val="32"/>
          <w:szCs w:val="32"/>
        </w:rPr>
        <w:t>（八）变形</w:t>
      </w:r>
    </w:p>
    <w:p w:rsidR="005E5891" w:rsidRDefault="005E5891">
      <w:pPr>
        <w:rPr>
          <w:rFonts w:ascii="仿宋" w:eastAsia="仿宋" w:hAnsi="仿宋" w:cs="仿宋"/>
          <w:sz w:val="30"/>
          <w:szCs w:val="30"/>
        </w:rPr>
      </w:pPr>
      <w:r w:rsidRPr="005E5891">
        <w:rPr>
          <w:sz w:val="30"/>
        </w:rPr>
        <w:pict>
          <v:shape id="_x0000_s1125" type="#_x0000_t176" style="position:absolute;left:0;text-align:left;margin-left:-6.6pt;margin-top:9.65pt;width:432.55pt;height:108.85pt;z-index:74" o:preferrelative="t" fillcolor="#3cc" strokecolor="#3cc" strokeweight="1.25pt">
            <v:stroke miterlimit="2"/>
          </v:shape>
        </w:pict>
      </w:r>
      <w:r w:rsidRPr="005E5891">
        <w:rPr>
          <w:sz w:val="30"/>
        </w:rPr>
        <w:pict>
          <v:shape id="_x0000_s1126" type="#_x0000_t202" style="position:absolute;left:0;text-align:left;margin-left:-.15pt;margin-top:15pt;width:410.5pt;height:97.1pt;z-index:75" o:preferrelative="t" filled="f" stroked="f">
            <v:textbox>
              <w:txbxContent>
                <w:p w:rsidR="005E5891" w:rsidRDefault="00D62131">
                  <w:pPr>
                    <w:ind w:firstLine="600"/>
                    <w:rPr>
                      <w:rFonts w:ascii="仿宋" w:eastAsia="仿宋" w:hAnsi="仿宋" w:cs="仿宋"/>
                      <w:b/>
                      <w:bCs/>
                      <w:sz w:val="32"/>
                      <w:szCs w:val="32"/>
                    </w:rPr>
                  </w:pPr>
                  <w:r>
                    <w:rPr>
                      <w:rFonts w:ascii="仿宋" w:eastAsia="仿宋" w:hAnsi="仿宋" w:cs="仿宋" w:hint="eastAsia"/>
                      <w:b/>
                      <w:bCs/>
                      <w:sz w:val="32"/>
                      <w:szCs w:val="32"/>
                    </w:rPr>
                    <w:t>人民币纸币形状、尺寸发生变化，票幅长边与标准规格相差</w:t>
                  </w:r>
                  <w:r>
                    <w:rPr>
                      <w:rFonts w:ascii="仿宋" w:eastAsia="仿宋" w:hAnsi="仿宋" w:cs="仿宋" w:hint="eastAsia"/>
                      <w:b/>
                      <w:bCs/>
                      <w:sz w:val="32"/>
                      <w:szCs w:val="32"/>
                    </w:rPr>
                    <w:t>2%</w:t>
                  </w:r>
                  <w:r>
                    <w:rPr>
                      <w:rFonts w:ascii="仿宋" w:eastAsia="仿宋" w:hAnsi="仿宋" w:cs="仿宋" w:hint="eastAsia"/>
                      <w:b/>
                      <w:bCs/>
                      <w:sz w:val="32"/>
                      <w:szCs w:val="32"/>
                    </w:rPr>
                    <w:t>以上，</w:t>
                  </w:r>
                  <w:proofErr w:type="gramStart"/>
                  <w:r>
                    <w:rPr>
                      <w:rFonts w:ascii="仿宋" w:eastAsia="仿宋" w:hAnsi="仿宋" w:cs="仿宋" w:hint="eastAsia"/>
                      <w:b/>
                      <w:bCs/>
                      <w:sz w:val="32"/>
                      <w:szCs w:val="32"/>
                    </w:rPr>
                    <w:t>或票幅宽</w:t>
                  </w:r>
                  <w:proofErr w:type="gramEnd"/>
                  <w:r>
                    <w:rPr>
                      <w:rFonts w:ascii="仿宋" w:eastAsia="仿宋" w:hAnsi="仿宋" w:cs="仿宋" w:hint="eastAsia"/>
                      <w:b/>
                      <w:bCs/>
                      <w:sz w:val="32"/>
                      <w:szCs w:val="32"/>
                    </w:rPr>
                    <w:t>边与标准规格相差</w:t>
                  </w:r>
                  <w:r>
                    <w:rPr>
                      <w:rFonts w:ascii="仿宋" w:eastAsia="仿宋" w:hAnsi="仿宋" w:cs="仿宋" w:hint="eastAsia"/>
                      <w:b/>
                      <w:bCs/>
                      <w:sz w:val="32"/>
                      <w:szCs w:val="32"/>
                    </w:rPr>
                    <w:t>4%</w:t>
                  </w:r>
                  <w:r>
                    <w:rPr>
                      <w:rFonts w:ascii="仿宋" w:eastAsia="仿宋" w:hAnsi="仿宋" w:cs="仿宋" w:hint="eastAsia"/>
                      <w:b/>
                      <w:bCs/>
                      <w:sz w:val="32"/>
                      <w:szCs w:val="32"/>
                    </w:rPr>
                    <w:t>以上的，为不宜流通人民币。</w:t>
                  </w:r>
                </w:p>
                <w:p w:rsidR="005E5891" w:rsidRDefault="005E5891"/>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八边形 202" o:spid="_x0000_s1127" type="#_x0000_t10" style="position:absolute;left:0;text-align:left;margin-left:162.3pt;margin-top:18.4pt;width:88.55pt;height:34.25pt;z-index:-105" o:preferrelative="t" fillcolor="#f90" strokecolor="#f90" strokeweight="1.25pt">
            <v:stroke miterlimit="2"/>
          </v:shape>
        </w:pict>
      </w:r>
      <w:r w:rsidRPr="005E5891">
        <w:rPr>
          <w:sz w:val="30"/>
        </w:rPr>
        <w:pict>
          <v:shape id="_x0000_s1128" type="#_x0000_t202" style="position:absolute;left:0;text-align:left;margin-left:149pt;margin-top:14.15pt;width:111.35pt;height:33.95pt;z-index:76"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变形图样</w:t>
                  </w:r>
                </w:p>
                <w:p w:rsidR="005E5891" w:rsidRDefault="005E5891"/>
              </w:txbxContent>
            </v:textbox>
          </v:shape>
        </w:pict>
      </w:r>
    </w:p>
    <w:p w:rsidR="005E5891" w:rsidRDefault="005E5891">
      <w:pPr>
        <w:jc w:val="left"/>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rFonts w:ascii="仿宋" w:eastAsia="仿宋" w:hAnsi="仿宋" w:cs="仿宋"/>
          <w:sz w:val="30"/>
          <w:szCs w:val="30"/>
        </w:rPr>
        <w:lastRenderedPageBreak/>
        <w:pict>
          <v:shape id="图片框 1130" o:spid="_x0000_i1038" type="#_x0000_t75" style="width:414.9pt;height:203.9pt">
            <v:imagedata r:id="rId19" o:title=""/>
          </v:shape>
        </w:pict>
      </w:r>
    </w:p>
    <w:p w:rsidR="005E5891" w:rsidRDefault="005E5891">
      <w:pPr>
        <w:rPr>
          <w:rFonts w:ascii="仿宋" w:eastAsia="仿宋" w:hAnsi="仿宋" w:cs="仿宋"/>
          <w:sz w:val="30"/>
          <w:szCs w:val="30"/>
        </w:rPr>
      </w:pPr>
    </w:p>
    <w:p w:rsidR="005E5891" w:rsidRDefault="00D62131">
      <w:pPr>
        <w:jc w:val="center"/>
        <w:rPr>
          <w:rFonts w:ascii="黑体" w:eastAsia="黑体" w:hAnsi="黑体"/>
          <w:sz w:val="32"/>
          <w:szCs w:val="32"/>
        </w:rPr>
      </w:pPr>
      <w:r>
        <w:rPr>
          <w:rFonts w:ascii="仿宋" w:eastAsia="仿宋" w:hAnsi="仿宋" w:cs="仿宋" w:hint="eastAsia"/>
          <w:sz w:val="30"/>
          <w:szCs w:val="30"/>
        </w:rPr>
        <w:t xml:space="preserve">  </w:t>
      </w:r>
      <w:r>
        <w:rPr>
          <w:rFonts w:ascii="仿宋" w:eastAsia="仿宋" w:hAnsi="仿宋" w:cs="仿宋" w:hint="eastAsia"/>
          <w:b/>
          <w:bCs/>
          <w:sz w:val="30"/>
          <w:szCs w:val="30"/>
        </w:rPr>
        <w:t xml:space="preserve">  </w:t>
      </w:r>
      <w:r>
        <w:rPr>
          <w:rFonts w:ascii="黑体" w:eastAsia="黑体" w:hAnsi="黑体" w:hint="eastAsia"/>
          <w:b/>
          <w:bCs/>
          <w:sz w:val="32"/>
          <w:szCs w:val="32"/>
        </w:rPr>
        <w:t>（九）涂写</w:t>
      </w:r>
    </w:p>
    <w:p w:rsidR="005E5891" w:rsidRDefault="005E5891">
      <w:pPr>
        <w:ind w:firstLine="600"/>
        <w:rPr>
          <w:rFonts w:ascii="仿宋" w:eastAsia="仿宋" w:hAnsi="仿宋" w:cs="仿宋"/>
          <w:sz w:val="30"/>
          <w:szCs w:val="30"/>
        </w:rPr>
      </w:pPr>
      <w:r w:rsidRPr="005E5891">
        <w:rPr>
          <w:sz w:val="30"/>
        </w:rPr>
        <w:pict>
          <v:shape id="_x0000_s1130" type="#_x0000_t202" style="position:absolute;left:0;text-align:left;margin-left:2pt;margin-top:4.15pt;width:410.5pt;height:69.3pt;z-index:78" o:preferrelative="t" filled="f" stroked="f">
            <v:textbox>
              <w:txbxContent>
                <w:p w:rsidR="005E5891" w:rsidRDefault="00D62131">
                  <w:pPr>
                    <w:rPr>
                      <w:rFonts w:ascii="仿宋_GB2312" w:eastAsia="仿宋_GB2312" w:hAnsi="仿宋_GB2312" w:cs="仿宋_GB2312"/>
                      <w:b/>
                      <w:bCs/>
                      <w:sz w:val="32"/>
                      <w:szCs w:val="32"/>
                    </w:rPr>
                  </w:pPr>
                  <w:r>
                    <w:rPr>
                      <w:rFonts w:ascii="仿宋" w:eastAsia="仿宋" w:hAnsi="仿宋" w:cs="仿宋" w:hint="eastAsia"/>
                      <w:sz w:val="30"/>
                      <w:szCs w:val="30"/>
                    </w:rPr>
                    <w:t xml:space="preserve">   </w:t>
                  </w: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人民币纸币票面出现人为的文字、图画、符号或其他标记，有下列情形之一的，为不宜流通人民币：</w:t>
                  </w:r>
                </w:p>
                <w:p w:rsidR="005E5891" w:rsidRDefault="005E5891"/>
              </w:txbxContent>
            </v:textbox>
          </v:shape>
        </w:pict>
      </w:r>
      <w:r w:rsidRPr="005E5891">
        <w:rPr>
          <w:sz w:val="30"/>
        </w:rPr>
        <w:pict>
          <v:shape id="_x0000_s1131" type="#_x0000_t176" style="position:absolute;left:0;text-align:left;margin-left:-7.2pt;margin-top:3.95pt;width:427.05pt;height:70.55pt;z-index:77" o:preferrelative="t" fillcolor="#3cc" strokecolor="#3cc" strokeweight="1.25pt">
            <v:stroke miterlimit="2"/>
          </v:shape>
        </w:pict>
      </w: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r w:rsidRPr="005E5891">
        <w:rPr>
          <w:sz w:val="30"/>
        </w:rPr>
        <w:pict>
          <v:shape id="_x0000_s1132" type="#_x0000_t176" style="position:absolute;left:0;text-align:left;margin-left:-7.7pt;margin-top:30.05pt;width:429.75pt;height:203.6pt;z-index:79" o:preferrelative="t" fillcolor="#9cf" strokecolor="#9cf" strokeweight="1.25pt">
            <v:stroke miterlimit="2"/>
          </v:shape>
        </w:pict>
      </w:r>
    </w:p>
    <w:p w:rsidR="005E5891" w:rsidRDefault="005E5891">
      <w:pPr>
        <w:ind w:firstLine="600"/>
        <w:rPr>
          <w:rFonts w:ascii="仿宋" w:eastAsia="仿宋" w:hAnsi="仿宋" w:cs="仿宋"/>
          <w:sz w:val="30"/>
          <w:szCs w:val="30"/>
        </w:rPr>
      </w:pPr>
      <w:r w:rsidRPr="005E5891">
        <w:rPr>
          <w:sz w:val="30"/>
        </w:rPr>
        <w:pict>
          <v:shape id="_x0000_s1133" type="#_x0000_t202" style="position:absolute;left:0;text-align:left;margin-left:2.15pt;margin-top:7pt;width:410.5pt;height:189.15pt;z-index:80" o:preferrelative="t" filled="f" stroked="f">
            <v:textbox>
              <w:txbxContent>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——票面出现一处涂写，其涂写面积大于</w:t>
                  </w:r>
                  <w:r>
                    <w:rPr>
                      <w:rFonts w:ascii="仿宋_GB2312" w:eastAsia="仿宋_GB2312" w:hAnsi="仿宋_GB2312" w:cs="仿宋_GB2312" w:hint="eastAsia"/>
                      <w:b/>
                      <w:bCs/>
                      <w:sz w:val="32"/>
                      <w:szCs w:val="32"/>
                    </w:rPr>
                    <w:t>200mm2</w:t>
                  </w:r>
                  <w:r>
                    <w:rPr>
                      <w:rFonts w:ascii="仿宋_GB2312" w:eastAsia="仿宋_GB2312" w:hAnsi="仿宋_GB2312" w:cs="仿宋_GB2312" w:hint="eastAsia"/>
                      <w:b/>
                      <w:bCs/>
                      <w:sz w:val="32"/>
                      <w:szCs w:val="32"/>
                    </w:rPr>
                    <w:t>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——票面出现多处涂写，累计涂写面积大于</w:t>
                  </w:r>
                  <w:r>
                    <w:rPr>
                      <w:rFonts w:ascii="仿宋_GB2312" w:eastAsia="仿宋_GB2312" w:hAnsi="仿宋_GB2312" w:cs="仿宋_GB2312" w:hint="eastAsia"/>
                      <w:b/>
                      <w:bCs/>
                      <w:sz w:val="32"/>
                      <w:szCs w:val="32"/>
                    </w:rPr>
                    <w:t>100mm2</w:t>
                  </w:r>
                  <w:r>
                    <w:rPr>
                      <w:rFonts w:ascii="仿宋_GB2312" w:eastAsia="仿宋_GB2312" w:hAnsi="仿宋_GB2312" w:cs="仿宋_GB2312" w:hint="eastAsia"/>
                      <w:b/>
                      <w:bCs/>
                      <w:sz w:val="32"/>
                      <w:szCs w:val="32"/>
                    </w:rPr>
                    <w:t>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——票面涂写面积虽未超过规定标准，但遮盖了重要防伪特征之一，影响防伪功能的。</w:t>
                  </w:r>
                </w:p>
                <w:p w:rsidR="005E5891" w:rsidRDefault="00D62131">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    </w:t>
                  </w:r>
                  <w:r>
                    <w:rPr>
                      <w:rFonts w:ascii="仿宋_GB2312" w:eastAsia="仿宋_GB2312" w:hAnsi="仿宋_GB2312" w:cs="仿宋_GB2312" w:hint="eastAsia"/>
                      <w:b/>
                      <w:bCs/>
                      <w:sz w:val="32"/>
                      <w:szCs w:val="32"/>
                    </w:rPr>
                    <w:t>本标准中涂写面积，按纸币票面出现人为的文字、图画、符号或其他标记的</w:t>
                  </w:r>
                  <w:proofErr w:type="gramStart"/>
                  <w:r>
                    <w:rPr>
                      <w:rFonts w:ascii="仿宋_GB2312" w:eastAsia="仿宋_GB2312" w:hAnsi="仿宋_GB2312" w:cs="仿宋_GB2312" w:hint="eastAsia"/>
                      <w:b/>
                      <w:bCs/>
                      <w:sz w:val="32"/>
                      <w:szCs w:val="32"/>
                    </w:rPr>
                    <w:t>最</w:t>
                  </w:r>
                  <w:proofErr w:type="gramEnd"/>
                  <w:r>
                    <w:rPr>
                      <w:rFonts w:ascii="仿宋_GB2312" w:eastAsia="仿宋_GB2312" w:hAnsi="仿宋_GB2312" w:cs="仿宋_GB2312" w:hint="eastAsia"/>
                      <w:b/>
                      <w:bCs/>
                      <w:sz w:val="32"/>
                      <w:szCs w:val="32"/>
                    </w:rPr>
                    <w:t>边缘处连接时所圈围的票面面积计算。</w:t>
                  </w:r>
                </w:p>
              </w:txbxContent>
            </v:textbox>
          </v:shape>
        </w:pict>
      </w: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sz w:val="30"/>
        </w:rPr>
        <w:pict>
          <v:shape id="八边形 206" o:spid="_x0000_s1134" type="#_x0000_t10" style="position:absolute;left:0;text-align:left;margin-left:151.55pt;margin-top:9.3pt;width:110pt;height:42.85pt;z-index:-104" o:preferrelative="t" fillcolor="#f90" strokecolor="#f90" strokeweight="1.25pt">
            <v:stroke miterlimit="2"/>
          </v:shape>
        </w:pict>
      </w:r>
      <w:r w:rsidRPr="005E5891">
        <w:rPr>
          <w:sz w:val="30"/>
        </w:rPr>
        <w:pict>
          <v:shape id="_x0000_s1135" type="#_x0000_t202" style="position:absolute;left:0;text-align:left;margin-left:151.25pt;margin-top:10.85pt;width:111.35pt;height:33.95pt;z-index:81"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涂写图样</w:t>
                  </w:r>
                </w:p>
                <w:p w:rsidR="005E5891" w:rsidRDefault="005E5891"/>
              </w:txbxContent>
            </v:textbox>
          </v:shape>
        </w:pict>
      </w: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rFonts w:ascii="仿宋" w:eastAsia="仿宋" w:hAnsi="仿宋" w:cs="仿宋"/>
          <w:sz w:val="30"/>
          <w:szCs w:val="30"/>
        </w:rPr>
        <w:lastRenderedPageBreak/>
        <w:pict>
          <v:shape id="图片框 1131" o:spid="_x0000_i1039" type="#_x0000_t75" style="width:414.9pt;height:203.9pt">
            <v:imagedata r:id="rId20" o:title=""/>
          </v:shape>
        </w:pict>
      </w:r>
    </w:p>
    <w:p w:rsidR="005E5891" w:rsidRDefault="005E5891">
      <w:pPr>
        <w:rPr>
          <w:rFonts w:ascii="仿宋" w:eastAsia="仿宋" w:hAnsi="仿宋" w:cs="仿宋"/>
          <w:sz w:val="30"/>
          <w:szCs w:val="30"/>
        </w:rPr>
      </w:pPr>
    </w:p>
    <w:p w:rsidR="005E5891" w:rsidRDefault="00D62131">
      <w:pPr>
        <w:jc w:val="center"/>
        <w:rPr>
          <w:rFonts w:ascii="黑体" w:eastAsia="黑体" w:hAnsi="黑体"/>
          <w:b/>
          <w:bCs/>
          <w:sz w:val="32"/>
          <w:szCs w:val="32"/>
        </w:rPr>
      </w:pPr>
      <w:r>
        <w:rPr>
          <w:rFonts w:ascii="黑体" w:eastAsia="黑体" w:hAnsi="黑体" w:hint="eastAsia"/>
          <w:b/>
          <w:bCs/>
          <w:sz w:val="32"/>
          <w:szCs w:val="32"/>
        </w:rPr>
        <w:t>（十）皱折</w:t>
      </w:r>
    </w:p>
    <w:p w:rsidR="005E5891" w:rsidRDefault="005E5891">
      <w:pPr>
        <w:rPr>
          <w:rFonts w:ascii="仿宋" w:eastAsia="仿宋" w:hAnsi="仿宋" w:cs="仿宋"/>
          <w:sz w:val="30"/>
          <w:szCs w:val="30"/>
        </w:rPr>
      </w:pPr>
      <w:r w:rsidRPr="005E5891">
        <w:rPr>
          <w:sz w:val="30"/>
        </w:rPr>
        <w:pict>
          <v:shape id="_x0000_s1137" type="#_x0000_t202" style="position:absolute;left:0;text-align:left;margin-left:1.25pt;margin-top:6.1pt;width:410.5pt;height:69.3pt;z-index:83" o:preferrelative="t" filled="f" stroked="f">
            <v:textbox>
              <w:txbxContent>
                <w:p w:rsidR="005E5891" w:rsidRDefault="00D62131">
                  <w:pPr>
                    <w:rPr>
                      <w:rFonts w:ascii="仿宋" w:eastAsia="仿宋" w:hAnsi="仿宋" w:cs="仿宋"/>
                      <w:b/>
                      <w:bCs/>
                      <w:sz w:val="32"/>
                      <w:szCs w:val="32"/>
                    </w:rPr>
                  </w:pPr>
                  <w:r>
                    <w:rPr>
                      <w:rFonts w:ascii="仿宋" w:eastAsia="仿宋" w:hAnsi="仿宋" w:cs="仿宋" w:hint="eastAsia"/>
                      <w:sz w:val="30"/>
                      <w:szCs w:val="30"/>
                    </w:rPr>
                    <w:t xml:space="preserve">    </w:t>
                  </w:r>
                  <w:r>
                    <w:rPr>
                      <w:rFonts w:ascii="仿宋" w:eastAsia="仿宋" w:hAnsi="仿宋" w:cs="仿宋" w:hint="eastAsia"/>
                      <w:b/>
                      <w:bCs/>
                      <w:sz w:val="32"/>
                      <w:szCs w:val="32"/>
                    </w:rPr>
                    <w:t>人民币纸币票面出现皱褶、折痕，有下列情形之一的，为不宜流通人民币：</w:t>
                  </w:r>
                </w:p>
                <w:p w:rsidR="005E5891" w:rsidRDefault="005E5891"/>
              </w:txbxContent>
            </v:textbox>
          </v:shape>
        </w:pict>
      </w:r>
      <w:r w:rsidRPr="005E5891">
        <w:rPr>
          <w:sz w:val="30"/>
        </w:rPr>
        <w:pict>
          <v:shape id="_x0000_s1138" type="#_x0000_t176" style="position:absolute;left:0;text-align:left;margin-left:-7.2pt;margin-top:5.15pt;width:427.05pt;height:70.55pt;z-index:82" o:preferrelative="t" fillcolor="#3cc" strokecolor="#3cc" strokeweight="1.25pt">
            <v:stroke miterlimit="2"/>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_x0000_s1139" type="#_x0000_t176" style="position:absolute;left:0;text-align:left;margin-left:-7.5pt;margin-top:30.6pt;width:429.75pt;height:187.3pt;z-index:84" o:preferrelative="t" fillcolor="#9cf" strokecolor="#9cf" strokeweight="1.25pt">
            <v:stroke miterlimit="2"/>
          </v:shape>
        </w:pict>
      </w:r>
    </w:p>
    <w:p w:rsidR="005E5891" w:rsidRDefault="005E5891">
      <w:pPr>
        <w:rPr>
          <w:rFonts w:ascii="仿宋" w:eastAsia="仿宋" w:hAnsi="仿宋" w:cs="仿宋"/>
          <w:sz w:val="30"/>
          <w:szCs w:val="30"/>
        </w:rPr>
      </w:pPr>
      <w:r w:rsidRPr="005E5891">
        <w:rPr>
          <w:sz w:val="30"/>
        </w:rPr>
        <w:pict>
          <v:shape id="_x0000_s1140" type="#_x0000_t202" style="position:absolute;left:0;text-align:left;margin-left:2.15pt;margin-top:7.55pt;width:410.5pt;height:170.65pt;z-index:85" o:preferrelative="t" filled="f" stroked="f">
            <v:textbox>
              <w:txbxContent>
                <w:p w:rsidR="005E5891" w:rsidRDefault="00D62131">
                  <w:pPr>
                    <w:rPr>
                      <w:rFonts w:ascii="仿宋" w:eastAsia="仿宋" w:hAnsi="仿宋" w:cs="仿宋"/>
                      <w:b/>
                      <w:bCs/>
                      <w:sz w:val="32"/>
                      <w:szCs w:val="32"/>
                    </w:rPr>
                  </w:pPr>
                  <w:r>
                    <w:rPr>
                      <w:rFonts w:ascii="仿宋" w:eastAsia="仿宋" w:hAnsi="仿宋" w:cs="仿宋" w:hint="eastAsia"/>
                      <w:b/>
                      <w:bCs/>
                      <w:sz w:val="32"/>
                      <w:szCs w:val="32"/>
                    </w:rPr>
                    <w:t>——票面出现</w:t>
                  </w:r>
                  <w:r>
                    <w:rPr>
                      <w:rFonts w:ascii="仿宋" w:eastAsia="仿宋" w:hAnsi="仿宋" w:cs="仿宋" w:hint="eastAsia"/>
                      <w:b/>
                      <w:bCs/>
                      <w:sz w:val="32"/>
                      <w:szCs w:val="32"/>
                    </w:rPr>
                    <w:t>4</w:t>
                  </w:r>
                  <w:r>
                    <w:rPr>
                      <w:rFonts w:ascii="仿宋" w:eastAsia="仿宋" w:hAnsi="仿宋" w:cs="仿宋" w:hint="eastAsia"/>
                      <w:b/>
                      <w:bCs/>
                      <w:sz w:val="32"/>
                      <w:szCs w:val="32"/>
                    </w:rPr>
                    <w:t>处以上皱褶，褶纹明显、无法恢复原状，累计皱褶长度大于</w:t>
                  </w:r>
                  <w:r>
                    <w:rPr>
                      <w:rFonts w:ascii="仿宋" w:eastAsia="仿宋" w:hAnsi="仿宋" w:cs="仿宋" w:hint="eastAsia"/>
                      <w:b/>
                      <w:bCs/>
                      <w:sz w:val="32"/>
                      <w:szCs w:val="32"/>
                    </w:rPr>
                    <w:t>20mm</w:t>
                  </w:r>
                  <w:r>
                    <w:rPr>
                      <w:rFonts w:ascii="仿宋" w:eastAsia="仿宋" w:hAnsi="仿宋" w:cs="仿宋" w:hint="eastAsia"/>
                      <w:b/>
                      <w:bCs/>
                      <w:sz w:val="32"/>
                      <w:szCs w:val="32"/>
                    </w:rPr>
                    <w:t>，或票面单个皱褶长度大于</w:t>
                  </w:r>
                  <w:r>
                    <w:rPr>
                      <w:rFonts w:ascii="仿宋" w:eastAsia="仿宋" w:hAnsi="仿宋" w:cs="仿宋" w:hint="eastAsia"/>
                      <w:b/>
                      <w:bCs/>
                      <w:sz w:val="32"/>
                      <w:szCs w:val="32"/>
                    </w:rPr>
                    <w:t>10mm</w:t>
                  </w:r>
                  <w:r>
                    <w:rPr>
                      <w:rFonts w:ascii="仿宋" w:eastAsia="仿宋" w:hAnsi="仿宋" w:cs="仿宋" w:hint="eastAsia"/>
                      <w:b/>
                      <w:bCs/>
                      <w:sz w:val="32"/>
                      <w:szCs w:val="32"/>
                    </w:rPr>
                    <w:t>的；</w:t>
                  </w:r>
                </w:p>
                <w:p w:rsidR="005E5891" w:rsidRDefault="00D62131">
                  <w:pPr>
                    <w:rPr>
                      <w:b/>
                      <w:bCs/>
                      <w:sz w:val="32"/>
                      <w:szCs w:val="32"/>
                    </w:rPr>
                  </w:pPr>
                  <w:r>
                    <w:rPr>
                      <w:rFonts w:ascii="仿宋" w:eastAsia="仿宋" w:hAnsi="仿宋" w:cs="仿宋" w:hint="eastAsia"/>
                      <w:b/>
                      <w:bCs/>
                      <w:sz w:val="32"/>
                      <w:szCs w:val="32"/>
                    </w:rPr>
                    <w:t>——票面出现贯穿纸币的明显折痕，</w:t>
                  </w:r>
                  <w:proofErr w:type="gramStart"/>
                  <w:r>
                    <w:rPr>
                      <w:rFonts w:ascii="仿宋" w:eastAsia="仿宋" w:hAnsi="仿宋" w:cs="仿宋" w:hint="eastAsia"/>
                      <w:b/>
                      <w:bCs/>
                      <w:sz w:val="32"/>
                      <w:szCs w:val="32"/>
                    </w:rPr>
                    <w:t>折痕处纸质变</w:t>
                  </w:r>
                  <w:proofErr w:type="gramEnd"/>
                  <w:r>
                    <w:rPr>
                      <w:rFonts w:ascii="仿宋" w:eastAsia="仿宋" w:hAnsi="仿宋" w:cs="仿宋" w:hint="eastAsia"/>
                      <w:b/>
                      <w:bCs/>
                      <w:sz w:val="32"/>
                      <w:szCs w:val="32"/>
                    </w:rPr>
                    <w:t>软、起毛的。</w:t>
                  </w:r>
                </w:p>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r w:rsidRPr="005E5891">
        <w:rPr>
          <w:sz w:val="30"/>
        </w:rPr>
        <w:pict>
          <v:shape id="八边形 208" o:spid="_x0000_s1141" type="#_x0000_t10" style="position:absolute;left:0;text-align:left;margin-left:165.85pt;margin-top:50.6pt;width:100.7pt;height:39.3pt;z-index:-103" o:preferrelative="t" fillcolor="#f90" strokecolor="#f90" strokeweight="1.25pt">
            <v:stroke miterlimit="2"/>
          </v:shape>
        </w:pict>
      </w:r>
      <w:r w:rsidRPr="005E5891">
        <w:rPr>
          <w:sz w:val="30"/>
        </w:rPr>
        <w:pict>
          <v:shape id="_x0000_s1142" type="#_x0000_t202" style="position:absolute;left:0;text-align:left;margin-left:162pt;margin-top:52.4pt;width:111.35pt;height:33.95pt;z-index:86" o:preferrelative="t" filled="f" stroked="f">
            <v:textbox>
              <w:txbxContent>
                <w:p w:rsidR="005E5891" w:rsidRDefault="00D62131">
                  <w:pPr>
                    <w:jc w:val="center"/>
                    <w:rPr>
                      <w:rFonts w:ascii="黑体" w:eastAsia="黑体" w:hAnsi="黑体"/>
                      <w:b/>
                      <w:bCs/>
                      <w:sz w:val="30"/>
                      <w:szCs w:val="30"/>
                    </w:rPr>
                  </w:pPr>
                  <w:r>
                    <w:rPr>
                      <w:rFonts w:ascii="黑体" w:eastAsia="黑体" w:hAnsi="黑体" w:hint="eastAsia"/>
                      <w:b/>
                      <w:bCs/>
                      <w:sz w:val="30"/>
                      <w:szCs w:val="30"/>
                    </w:rPr>
                    <w:t>皱折图样</w:t>
                  </w:r>
                </w:p>
                <w:p w:rsidR="005E5891" w:rsidRDefault="005E5891"/>
              </w:txbxContent>
            </v:textbox>
          </v:shape>
        </w:pict>
      </w:r>
      <w:r w:rsidR="00D62131">
        <w:rPr>
          <w:rFonts w:ascii="仿宋" w:eastAsia="仿宋" w:hAnsi="仿宋" w:cs="仿宋" w:hint="eastAsia"/>
          <w:sz w:val="30"/>
          <w:szCs w:val="30"/>
        </w:rPr>
        <w:t xml:space="preserve">    </w:t>
      </w:r>
    </w:p>
    <w:p w:rsidR="005E5891" w:rsidRDefault="005E5891">
      <w:pPr>
        <w:jc w:val="center"/>
        <w:rPr>
          <w:rFonts w:ascii="仿宋" w:eastAsia="仿宋" w:hAnsi="仿宋" w:cs="仿宋"/>
          <w:sz w:val="30"/>
          <w:szCs w:val="30"/>
        </w:rPr>
      </w:pPr>
      <w:r w:rsidRPr="005E5891">
        <w:rPr>
          <w:rFonts w:ascii="仿宋" w:eastAsia="仿宋" w:hAnsi="仿宋" w:cs="仿宋"/>
          <w:sz w:val="30"/>
          <w:szCs w:val="30"/>
        </w:rPr>
        <w:lastRenderedPageBreak/>
        <w:pict>
          <v:shape id="图片框 1133" o:spid="_x0000_i1040" type="#_x0000_t75" style="width:414.9pt;height:203.9pt">
            <v:imagedata r:id="rId21" o:title=""/>
          </v:shape>
        </w:pict>
      </w: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34" o:spid="_x0000_i1041" type="#_x0000_t75" style="width:414.9pt;height:203.9pt">
            <v:imagedata r:id="rId22" o:title=""/>
          </v:shape>
        </w:pict>
      </w:r>
    </w:p>
    <w:p w:rsidR="005E5891" w:rsidRDefault="00D62131">
      <w:pPr>
        <w:jc w:val="center"/>
        <w:rPr>
          <w:rFonts w:ascii="黑体" w:eastAsia="黑体" w:hAnsi="黑体"/>
          <w:b/>
          <w:bCs/>
          <w:sz w:val="32"/>
          <w:szCs w:val="32"/>
        </w:rPr>
      </w:pPr>
      <w:r>
        <w:rPr>
          <w:rFonts w:ascii="仿宋" w:eastAsia="仿宋" w:hAnsi="仿宋" w:cs="仿宋" w:hint="eastAsia"/>
          <w:b/>
          <w:bCs/>
          <w:sz w:val="30"/>
          <w:szCs w:val="30"/>
        </w:rPr>
        <w:t xml:space="preserve">    </w:t>
      </w:r>
      <w:r>
        <w:rPr>
          <w:rFonts w:ascii="黑体" w:eastAsia="黑体" w:hAnsi="黑体" w:hint="eastAsia"/>
          <w:b/>
          <w:bCs/>
          <w:sz w:val="32"/>
          <w:szCs w:val="32"/>
        </w:rPr>
        <w:t>（十一）绵软</w:t>
      </w:r>
    </w:p>
    <w:p w:rsidR="005E5891" w:rsidRDefault="005E5891">
      <w:pPr>
        <w:rPr>
          <w:rFonts w:ascii="仿宋" w:eastAsia="仿宋" w:hAnsi="仿宋" w:cs="仿宋"/>
          <w:sz w:val="30"/>
          <w:szCs w:val="30"/>
        </w:rPr>
      </w:pPr>
      <w:r w:rsidRPr="005E5891">
        <w:rPr>
          <w:sz w:val="30"/>
        </w:rPr>
        <w:pict>
          <v:shape id="_x0000_s1145" type="#_x0000_t176" style="position:absolute;left:0;text-align:left;margin-left:-6.45pt;margin-top:1.85pt;width:432.55pt;height:161.05pt;z-index:87" o:preferrelative="t" fillcolor="#3cc" strokecolor="#3cc" strokeweight="1.25pt">
            <v:stroke miterlimit="2"/>
          </v:shape>
        </w:pict>
      </w:r>
      <w:r w:rsidRPr="005E5891">
        <w:rPr>
          <w:sz w:val="30"/>
        </w:rPr>
        <w:pict>
          <v:shape id="_x0000_s1146" type="#_x0000_t202" style="position:absolute;left:0;text-align:left;margin-left:.55pt;margin-top:6.25pt;width:410.5pt;height:157.1pt;z-index:88" o:preferrelative="t" filled="f" stroked="f">
            <v:textbox>
              <w:txbxContent>
                <w:p w:rsidR="005E5891" w:rsidRDefault="00D62131">
                  <w:pPr>
                    <w:rPr>
                      <w:b/>
                      <w:bCs/>
                      <w:sz w:val="32"/>
                      <w:szCs w:val="32"/>
                    </w:rPr>
                  </w:pPr>
                  <w:r>
                    <w:rPr>
                      <w:rFonts w:ascii="仿宋" w:eastAsia="仿宋" w:hAnsi="仿宋" w:cs="仿宋" w:hint="eastAsia"/>
                      <w:sz w:val="30"/>
                      <w:szCs w:val="30"/>
                    </w:rPr>
                    <w:t xml:space="preserve">    </w:t>
                  </w:r>
                  <w:r>
                    <w:rPr>
                      <w:rFonts w:ascii="仿宋" w:eastAsia="仿宋" w:hAnsi="仿宋" w:cs="仿宋" w:hint="eastAsia"/>
                      <w:b/>
                      <w:bCs/>
                      <w:sz w:val="32"/>
                      <w:szCs w:val="32"/>
                    </w:rPr>
                    <w:t>人民币纸币纸质变软、结构损坏，明显失去挺括度，按照人民银行规定的各面额人民币纸币采样点及检测条件，检测的人民币纸币采样点弯曲挺度值的平均值，若小于等于表</w:t>
                  </w:r>
                  <w:r>
                    <w:rPr>
                      <w:rFonts w:ascii="仿宋" w:eastAsia="仿宋" w:hAnsi="仿宋" w:cs="仿宋" w:hint="eastAsia"/>
                      <w:b/>
                      <w:bCs/>
                      <w:sz w:val="32"/>
                      <w:szCs w:val="32"/>
                    </w:rPr>
                    <w:t>2</w:t>
                  </w:r>
                  <w:r>
                    <w:rPr>
                      <w:rFonts w:ascii="仿宋" w:eastAsia="仿宋" w:hAnsi="仿宋" w:cs="仿宋" w:hint="eastAsia"/>
                      <w:b/>
                      <w:bCs/>
                      <w:sz w:val="32"/>
                      <w:szCs w:val="32"/>
                    </w:rPr>
                    <w:t>规定标准，为不宜流通人民币。</w:t>
                  </w:r>
                </w:p>
              </w:txbxContent>
            </v:textbox>
          </v:shape>
        </w:pict>
      </w: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5E5891">
      <w:pPr>
        <w:rPr>
          <w:rFonts w:ascii="仿宋" w:eastAsia="仿宋" w:hAnsi="仿宋" w:cs="仿宋"/>
          <w:sz w:val="30"/>
          <w:szCs w:val="30"/>
        </w:rPr>
      </w:pPr>
    </w:p>
    <w:p w:rsidR="005E5891" w:rsidRDefault="00D62131">
      <w:pPr>
        <w:rPr>
          <w:rFonts w:ascii="仿宋" w:eastAsia="仿宋" w:hAnsi="仿宋" w:cs="仿宋"/>
          <w:b/>
          <w:bCs/>
          <w:sz w:val="30"/>
          <w:szCs w:val="30"/>
        </w:rPr>
      </w:pPr>
      <w:r>
        <w:rPr>
          <w:rFonts w:ascii="仿宋" w:eastAsia="仿宋" w:hAnsi="仿宋" w:cs="仿宋" w:hint="eastAsia"/>
          <w:b/>
          <w:bCs/>
          <w:sz w:val="30"/>
          <w:szCs w:val="30"/>
        </w:rPr>
        <w:t xml:space="preserve">   </w:t>
      </w: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r w:rsidRPr="005E5891">
        <w:rPr>
          <w:sz w:val="30"/>
        </w:rPr>
        <w:lastRenderedPageBreak/>
        <w:pict>
          <v:shape id="文本框 240" o:spid="_x0000_s1147" type="#_x0000_t202" style="position:absolute;left:0;text-align:left;margin-left:117.35pt;margin-top:15.9pt;width:186.25pt;height:39.45pt;z-index:92" o:preferrelative="t" filled="f" stroked="f">
            <v:textbox>
              <w:txbxContent>
                <w:p w:rsidR="005E5891" w:rsidRDefault="00D62131">
                  <w:pPr>
                    <w:jc w:val="center"/>
                    <w:rPr>
                      <w:b/>
                      <w:bCs/>
                      <w:sz w:val="30"/>
                      <w:szCs w:val="30"/>
                    </w:rPr>
                  </w:pPr>
                  <w:r>
                    <w:rPr>
                      <w:rFonts w:ascii="仿宋" w:eastAsia="仿宋" w:hAnsi="仿宋" w:cs="仿宋" w:hint="eastAsia"/>
                      <w:b/>
                      <w:bCs/>
                      <w:sz w:val="30"/>
                      <w:szCs w:val="30"/>
                    </w:rPr>
                    <w:t>绵软指标的检测方法</w:t>
                  </w:r>
                </w:p>
              </w:txbxContent>
            </v:textbox>
          </v:shape>
        </w:pict>
      </w:r>
      <w:r w:rsidRPr="005E5891">
        <w:rPr>
          <w:sz w:val="30"/>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箭头标注 239" o:spid="_x0000_s1148" type="#_x0000_t80" style="position:absolute;left:0;text-align:left;margin-left:114.85pt;margin-top:14.95pt;width:191.1pt;height:69.05pt;z-index:91" o:preferrelative="t" fillcolor="#fc0" strokecolor="#739cc3" strokeweight="1.25pt">
            <v:stroke miterlimit="2"/>
          </v:shape>
        </w:pict>
      </w: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r w:rsidRPr="005E5891">
        <w:rPr>
          <w:sz w:val="30"/>
        </w:rPr>
        <w:pict>
          <v:shape id="文本框 258" o:spid="_x0000_s1149" type="#_x0000_t202" style="position:absolute;left:0;text-align:left;margin-left:82.3pt;margin-top:8.3pt;width:264.3pt;height:60.2pt;z-index:94" o:preferrelative="t" filled="f" stroked="f">
            <v:textbox>
              <w:txbxContent>
                <w:p w:rsidR="005E5891" w:rsidRDefault="00D62131">
                  <w:pPr>
                    <w:rPr>
                      <w:rFonts w:ascii="仿宋" w:eastAsia="仿宋" w:hAnsi="仿宋" w:cs="仿宋"/>
                      <w:b/>
                      <w:bCs/>
                      <w:sz w:val="30"/>
                      <w:szCs w:val="30"/>
                    </w:rPr>
                  </w:pPr>
                  <w:r>
                    <w:rPr>
                      <w:rFonts w:ascii="仿宋" w:eastAsia="仿宋" w:hAnsi="仿宋" w:cs="仿宋" w:hint="eastAsia"/>
                      <w:b/>
                      <w:bCs/>
                      <w:sz w:val="28"/>
                      <w:szCs w:val="28"/>
                    </w:rPr>
                    <w:t xml:space="preserve">      </w:t>
                  </w:r>
                  <w:r>
                    <w:rPr>
                      <w:rFonts w:ascii="仿宋" w:eastAsia="仿宋" w:hAnsi="仿宋" w:cs="仿宋" w:hint="eastAsia"/>
                      <w:b/>
                      <w:bCs/>
                      <w:sz w:val="30"/>
                      <w:szCs w:val="30"/>
                    </w:rPr>
                    <w:t>打开弯曲挺度测试仪器，</w:t>
                  </w:r>
                </w:p>
                <w:p w:rsidR="005E5891" w:rsidRDefault="00D62131">
                  <w:pPr>
                    <w:rPr>
                      <w:b/>
                      <w:bCs/>
                      <w:sz w:val="30"/>
                      <w:szCs w:val="30"/>
                    </w:rPr>
                  </w:pPr>
                  <w:r>
                    <w:rPr>
                      <w:rFonts w:ascii="仿宋" w:eastAsia="仿宋" w:hAnsi="仿宋" w:cs="仿宋" w:hint="eastAsia"/>
                      <w:b/>
                      <w:bCs/>
                      <w:sz w:val="30"/>
                      <w:szCs w:val="30"/>
                    </w:rPr>
                    <w:t xml:space="preserve">          </w:t>
                  </w:r>
                  <w:r>
                    <w:rPr>
                      <w:rFonts w:ascii="仿宋" w:eastAsia="仿宋" w:hAnsi="仿宋" w:cs="仿宋" w:hint="eastAsia"/>
                      <w:b/>
                      <w:bCs/>
                      <w:sz w:val="30"/>
                      <w:szCs w:val="30"/>
                    </w:rPr>
                    <w:t>预热</w:t>
                  </w:r>
                  <w:r>
                    <w:rPr>
                      <w:rFonts w:ascii="仿宋" w:eastAsia="仿宋" w:hAnsi="仿宋" w:cs="仿宋" w:hint="eastAsia"/>
                      <w:b/>
                      <w:bCs/>
                      <w:sz w:val="30"/>
                      <w:szCs w:val="30"/>
                    </w:rPr>
                    <w:t>30</w:t>
                  </w:r>
                  <w:r>
                    <w:rPr>
                      <w:rFonts w:ascii="仿宋" w:eastAsia="仿宋" w:hAnsi="仿宋" w:cs="仿宋" w:hint="eastAsia"/>
                      <w:b/>
                      <w:bCs/>
                      <w:sz w:val="30"/>
                      <w:szCs w:val="30"/>
                    </w:rPr>
                    <w:t>分钟。</w:t>
                  </w:r>
                </w:p>
              </w:txbxContent>
            </v:textbox>
          </v:shape>
        </w:pict>
      </w:r>
      <w:r w:rsidRPr="005E5891">
        <w:rPr>
          <w:sz w:val="30"/>
        </w:rPr>
        <w:pict>
          <v:shapetype id="_x0000_t117" coordsize="21600,21600" o:spt="117" path="m4353,l17214,r4386,10800l17214,21600r-12861,l,10800xe">
            <v:stroke joinstyle="miter"/>
            <v:path gradientshapeok="t" o:connecttype="rect" textboxrect="4353,0,17214,21600"/>
          </v:shapetype>
          <v:shape id="流程图: 终止 249" o:spid="_x0000_s1150" type="#_x0000_t117" style="position:absolute;left:0;text-align:left;margin-left:83.6pt;margin-top:7.15pt;width:254.95pt;height:59.9pt;z-index:93" o:preferrelative="t" fillcolor="#9c0" strokecolor="#739cc3" strokeweight="1.25pt">
            <v:stroke miterlimit="2"/>
          </v:shape>
        </w:pict>
      </w: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r w:rsidRPr="005E5891">
        <w:rPr>
          <w:sz w:val="30"/>
        </w:rPr>
        <w:pict>
          <v:shape id="_x0000_s1151" type="#_x0000_t202" style="position:absolute;left:0;text-align:left;margin-left:87.25pt;margin-top:22.9pt;width:245.5pt;height:68.7pt;z-index:97" o:preferrelative="t" filled="f" stroked="f">
            <v:textbox>
              <w:txbxContent>
                <w:p w:rsidR="005E5891" w:rsidRDefault="00D62131">
                  <w:pPr>
                    <w:rPr>
                      <w:b/>
                      <w:bCs/>
                      <w:sz w:val="30"/>
                      <w:szCs w:val="30"/>
                    </w:rPr>
                  </w:pPr>
                  <w:r>
                    <w:rPr>
                      <w:rFonts w:ascii="仿宋" w:eastAsia="仿宋" w:hAnsi="仿宋" w:cs="仿宋" w:hint="eastAsia"/>
                      <w:b/>
                      <w:bCs/>
                      <w:sz w:val="30"/>
                      <w:szCs w:val="30"/>
                    </w:rPr>
                    <w:t xml:space="preserve"> </w:t>
                  </w:r>
                  <w:r>
                    <w:rPr>
                      <w:rFonts w:ascii="仿宋" w:eastAsia="仿宋" w:hAnsi="仿宋" w:cs="仿宋" w:hint="eastAsia"/>
                      <w:b/>
                      <w:bCs/>
                      <w:sz w:val="30"/>
                      <w:szCs w:val="30"/>
                    </w:rPr>
                    <w:t>设定弯曲角度为</w:t>
                  </w:r>
                  <w:r>
                    <w:rPr>
                      <w:rFonts w:ascii="仿宋" w:eastAsia="仿宋" w:hAnsi="仿宋" w:cs="仿宋" w:hint="eastAsia"/>
                      <w:b/>
                      <w:bCs/>
                      <w:sz w:val="30"/>
                      <w:szCs w:val="30"/>
                    </w:rPr>
                    <w:t>15</w:t>
                  </w:r>
                  <w:r>
                    <w:rPr>
                      <w:rFonts w:ascii="仿宋" w:eastAsia="仿宋" w:hAnsi="仿宋" w:cs="仿宋" w:hint="eastAsia"/>
                      <w:b/>
                      <w:bCs/>
                      <w:sz w:val="30"/>
                      <w:szCs w:val="30"/>
                    </w:rPr>
                    <w:t>度，测试距离为</w:t>
                  </w:r>
                  <w:r>
                    <w:rPr>
                      <w:rFonts w:ascii="仿宋" w:eastAsia="仿宋" w:hAnsi="仿宋" w:cs="仿宋" w:hint="eastAsia"/>
                      <w:b/>
                      <w:bCs/>
                      <w:sz w:val="30"/>
                      <w:szCs w:val="30"/>
                    </w:rPr>
                    <w:t>1.0mm</w:t>
                  </w:r>
                  <w:r>
                    <w:rPr>
                      <w:rFonts w:ascii="仿宋" w:eastAsia="仿宋" w:hAnsi="仿宋" w:cs="仿宋" w:hint="eastAsia"/>
                      <w:b/>
                      <w:bCs/>
                      <w:sz w:val="30"/>
                      <w:szCs w:val="30"/>
                    </w:rPr>
                    <w:t>，并按仪器要求进行校准。</w:t>
                  </w:r>
                </w:p>
              </w:txbxContent>
            </v:textbox>
          </v:shape>
        </w:pict>
      </w:r>
      <w:r w:rsidRPr="005E5891">
        <w:rPr>
          <w:sz w:val="30"/>
        </w:rPr>
        <w:pict>
          <v:shape id="_x0000_s1152" type="#_x0000_t117" style="position:absolute;left:0;text-align:left;margin-left:47.4pt;margin-top:25.3pt;width:319.75pt;height:71.8pt;z-index:95" o:preferrelative="t" fillcolor="#9c0" strokecolor="#739cc3" strokeweight="1.25pt">
            <v:stroke miterlimit="2"/>
          </v:shape>
        </w:pict>
      </w: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p>
    <w:p w:rsidR="005E5891" w:rsidRDefault="005E5891">
      <w:pPr>
        <w:rPr>
          <w:rFonts w:ascii="仿宋" w:eastAsia="仿宋" w:hAnsi="仿宋" w:cs="仿宋"/>
          <w:b/>
          <w:bCs/>
          <w:sz w:val="30"/>
          <w:szCs w:val="30"/>
        </w:rPr>
      </w:pPr>
      <w:r w:rsidRPr="005E5891">
        <w:rPr>
          <w:sz w:val="30"/>
        </w:rPr>
        <w:pict>
          <v:shape id="_x0000_s1153" type="#_x0000_t117" style="position:absolute;left:0;text-align:left;margin-left:15.6pt;margin-top:23.05pt;width:379pt;height:86.5pt;z-index:96" o:preferrelative="t" fillcolor="#9c0" strokecolor="#739cc3" strokeweight="1.25pt">
            <v:stroke miterlimit="2"/>
          </v:shape>
        </w:pict>
      </w:r>
      <w:r w:rsidRPr="005E5891">
        <w:rPr>
          <w:sz w:val="30"/>
        </w:rPr>
        <w:pict>
          <v:shape id="_x0000_s1154" type="#_x0000_t202" style="position:absolute;left:0;text-align:left;margin-left:75.75pt;margin-top:16.55pt;width:266.85pt;height:97.45pt;z-index:98" o:preferrelative="t" filled="f" stroked="f">
            <v:textbox>
              <w:txbxContent>
                <w:p w:rsidR="005E5891" w:rsidRDefault="00D62131">
                  <w:pPr>
                    <w:rPr>
                      <w:b/>
                      <w:bCs/>
                      <w:sz w:val="30"/>
                      <w:szCs w:val="30"/>
                    </w:rPr>
                  </w:pPr>
                  <w:r>
                    <w:rPr>
                      <w:rFonts w:ascii="仿宋" w:eastAsia="仿宋" w:hAnsi="仿宋" w:cs="仿宋" w:hint="eastAsia"/>
                      <w:sz w:val="30"/>
                      <w:szCs w:val="30"/>
                    </w:rPr>
                    <w:t xml:space="preserve"> </w:t>
                  </w:r>
                  <w:r>
                    <w:rPr>
                      <w:rFonts w:ascii="仿宋" w:eastAsia="仿宋" w:hAnsi="仿宋" w:cs="仿宋" w:hint="eastAsia"/>
                      <w:b/>
                      <w:bCs/>
                      <w:sz w:val="30"/>
                      <w:szCs w:val="30"/>
                    </w:rPr>
                    <w:t>放入测试样品，按仪器操作要求及规定采样点进行弯曲挺度测试。测试票样正、反面各</w:t>
                  </w:r>
                  <w:r>
                    <w:rPr>
                      <w:rFonts w:ascii="仿宋" w:eastAsia="仿宋" w:hAnsi="仿宋" w:cs="仿宋" w:hint="eastAsia"/>
                      <w:b/>
                      <w:bCs/>
                      <w:sz w:val="30"/>
                      <w:szCs w:val="30"/>
                    </w:rPr>
                    <w:t>2</w:t>
                  </w:r>
                  <w:r>
                    <w:rPr>
                      <w:rFonts w:ascii="仿宋" w:eastAsia="仿宋" w:hAnsi="仿宋" w:cs="仿宋" w:hint="eastAsia"/>
                      <w:b/>
                      <w:bCs/>
                      <w:sz w:val="30"/>
                      <w:szCs w:val="30"/>
                    </w:rPr>
                    <w:t>个采样点。</w:t>
                  </w:r>
                </w:p>
              </w:txbxContent>
            </v:textbox>
          </v:shape>
        </w:pict>
      </w:r>
    </w:p>
    <w:p w:rsidR="005E5891" w:rsidRDefault="005E5891">
      <w:pPr>
        <w:rPr>
          <w:rFonts w:ascii="仿宋" w:eastAsia="仿宋" w:hAnsi="仿宋" w:cs="仿宋"/>
          <w:b/>
          <w:bCs/>
          <w:sz w:val="30"/>
          <w:szCs w:val="30"/>
        </w:rPr>
      </w:pPr>
    </w:p>
    <w:p w:rsidR="005E5891" w:rsidRDefault="005E5891">
      <w:pPr>
        <w:jc w:val="center"/>
        <w:rPr>
          <w:rFonts w:ascii="仿宋" w:eastAsia="仿宋" w:hAnsi="仿宋" w:cs="仿宋"/>
          <w:b/>
          <w:bCs/>
          <w:sz w:val="30"/>
          <w:szCs w:val="30"/>
        </w:rPr>
      </w:pPr>
    </w:p>
    <w:p w:rsidR="005E5891" w:rsidRDefault="005E5891">
      <w:pPr>
        <w:jc w:val="center"/>
        <w:rPr>
          <w:rFonts w:ascii="仿宋" w:eastAsia="仿宋" w:hAnsi="仿宋" w:cs="仿宋"/>
          <w:b/>
          <w:bCs/>
          <w:sz w:val="30"/>
          <w:szCs w:val="30"/>
        </w:rPr>
      </w:pPr>
    </w:p>
    <w:p w:rsidR="005E5891" w:rsidRDefault="005E5891">
      <w:pPr>
        <w:jc w:val="center"/>
        <w:rPr>
          <w:rFonts w:ascii="仿宋" w:eastAsia="仿宋" w:hAnsi="仿宋" w:cs="仿宋"/>
          <w:b/>
          <w:bCs/>
          <w:sz w:val="30"/>
          <w:szCs w:val="30"/>
        </w:rPr>
      </w:pPr>
    </w:p>
    <w:p w:rsidR="005E5891" w:rsidRDefault="005E5891">
      <w:pPr>
        <w:jc w:val="center"/>
        <w:rPr>
          <w:rFonts w:ascii="仿宋" w:eastAsia="仿宋" w:hAnsi="仿宋" w:cs="仿宋"/>
          <w:b/>
          <w:bCs/>
          <w:sz w:val="30"/>
          <w:szCs w:val="30"/>
        </w:rPr>
      </w:pPr>
      <w:r w:rsidRPr="005E5891">
        <w:rPr>
          <w:b/>
          <w:bCs/>
          <w:sz w:val="30"/>
        </w:rPr>
        <w:pict>
          <v:oval id="椭圆 211" o:spid="_x0000_s1155" style="position:absolute;left:0;text-align:left;margin-left:165.85pt;margin-top:1.25pt;width:87.15pt;height:34.3pt;z-index:-102" o:preferrelative="t" fillcolor="#f90" strokecolor="#f90" strokeweight="1.25pt">
            <v:stroke miterlimit="2"/>
          </v:oval>
        </w:pict>
      </w:r>
      <w:r w:rsidR="00D62131">
        <w:rPr>
          <w:rFonts w:ascii="仿宋" w:eastAsia="仿宋" w:hAnsi="仿宋" w:cs="仿宋" w:hint="eastAsia"/>
          <w:b/>
          <w:bCs/>
          <w:sz w:val="30"/>
          <w:szCs w:val="30"/>
        </w:rPr>
        <w:t>采样点图示</w:t>
      </w:r>
    </w:p>
    <w:p w:rsidR="005E5891" w:rsidRDefault="005E5891">
      <w:pPr>
        <w:jc w:val="center"/>
        <w:rPr>
          <w:rFonts w:ascii="仿宋" w:eastAsia="仿宋" w:hAnsi="仿宋" w:cs="仿宋"/>
          <w:b/>
          <w:bCs/>
          <w:sz w:val="30"/>
          <w:szCs w:val="30"/>
        </w:rPr>
      </w:pPr>
    </w:p>
    <w:p w:rsidR="005E5891" w:rsidRDefault="005E5891">
      <w:pPr>
        <w:rPr>
          <w:rFonts w:ascii="仿宋" w:eastAsia="仿宋" w:hAnsi="仿宋" w:cs="仿宋"/>
          <w:sz w:val="30"/>
          <w:szCs w:val="30"/>
        </w:rPr>
      </w:pPr>
      <w:r w:rsidRPr="005E5891">
        <w:pict>
          <v:oval id="椭圆 8" o:spid="_x0000_s1156" style="position:absolute;left:0;text-align:left;margin-left:353.65pt;margin-top:41.05pt;width:42.35pt;height:35.35pt;z-index:40" o:preferrelative="t" strokecolor="#42719b" strokeweight="1pt">
            <v:stroke miterlimit="2"/>
          </v:oval>
        </w:pict>
      </w:r>
      <w:r w:rsidRPr="005E5891">
        <w:pict>
          <v:oval id="椭圆 4" o:spid="_x0000_s1157" style="position:absolute;left:0;text-align:left;margin-left:97.1pt;margin-top:164.25pt;width:40.75pt;height:30.65pt;z-index:39" o:preferrelative="t" strokecolor="#42719b" strokeweight="1pt">
            <v:stroke miterlimit="2"/>
          </v:oval>
        </w:pict>
      </w:r>
      <w:r w:rsidRPr="005E5891">
        <w:rPr>
          <w:rFonts w:ascii="仿宋" w:eastAsia="仿宋" w:hAnsi="仿宋" w:cs="仿宋"/>
          <w:sz w:val="30"/>
          <w:szCs w:val="30"/>
        </w:rPr>
        <w:pict>
          <v:shape id="图片框 1138" o:spid="_x0000_i1042" type="#_x0000_t75" style="width:414.9pt;height:209.6pt">
            <v:imagedata r:id="rId23" o:title=""/>
          </v:shape>
        </w:pict>
      </w:r>
    </w:p>
    <w:p w:rsidR="005E5891" w:rsidRDefault="005E5891">
      <w:pPr>
        <w:jc w:val="center"/>
        <w:rPr>
          <w:rFonts w:ascii="楷体_GB2312" w:eastAsia="楷体_GB2312" w:hAnsi="楷体_GB2312" w:cs="楷体_GB2312"/>
          <w:sz w:val="30"/>
          <w:szCs w:val="30"/>
        </w:rPr>
      </w:pPr>
    </w:p>
    <w:p w:rsidR="005E5891" w:rsidRDefault="00D62131">
      <w:pPr>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表</w:t>
      </w:r>
      <w:r>
        <w:rPr>
          <w:rFonts w:ascii="楷体_GB2312" w:eastAsia="楷体_GB2312" w:hAnsi="楷体_GB2312" w:cs="楷体_GB2312" w:hint="eastAsia"/>
          <w:b/>
          <w:bCs/>
          <w:sz w:val="30"/>
          <w:szCs w:val="30"/>
        </w:rPr>
        <w:t xml:space="preserve">2  </w:t>
      </w:r>
      <w:r>
        <w:rPr>
          <w:rFonts w:ascii="楷体_GB2312" w:eastAsia="楷体_GB2312" w:hAnsi="楷体_GB2312" w:cs="楷体_GB2312" w:hint="eastAsia"/>
          <w:b/>
          <w:bCs/>
          <w:sz w:val="30"/>
          <w:szCs w:val="30"/>
        </w:rPr>
        <w:t>各面额弯曲挺度标准表</w:t>
      </w:r>
    </w:p>
    <w:p w:rsidR="005E5891" w:rsidRDefault="00D62131">
      <w:pPr>
        <w:jc w:val="right"/>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单位：牛（</w:t>
      </w:r>
      <w:r>
        <w:rPr>
          <w:rFonts w:ascii="楷体_GB2312" w:eastAsia="楷体_GB2312" w:hAnsi="楷体_GB2312" w:cs="楷体_GB2312" w:hint="eastAsia"/>
          <w:b/>
          <w:bCs/>
          <w:sz w:val="30"/>
          <w:szCs w:val="30"/>
        </w:rPr>
        <w:t>N</w:t>
      </w:r>
      <w:r>
        <w:rPr>
          <w:rFonts w:ascii="楷体_GB2312" w:eastAsia="楷体_GB2312" w:hAnsi="楷体_GB2312" w:cs="楷体_GB2312" w:hint="eastAsia"/>
          <w:b/>
          <w:bCs/>
          <w:sz w:val="30"/>
          <w:szCs w:val="30"/>
        </w:rPr>
        <w:t>）</w:t>
      </w:r>
    </w:p>
    <w:tbl>
      <w:tblPr>
        <w:tblW w:w="8240" w:type="dxa"/>
        <w:tblCellSpacing w:w="0" w:type="dxa"/>
        <w:tblInd w:w="13" w:type="dxa"/>
        <w:tblLayout w:type="fixed"/>
        <w:tblCellMar>
          <w:left w:w="0" w:type="dxa"/>
          <w:right w:w="0" w:type="dxa"/>
        </w:tblCellMar>
        <w:tblLook w:val="0000"/>
      </w:tblPr>
      <w:tblGrid>
        <w:gridCol w:w="4051"/>
        <w:gridCol w:w="4189"/>
      </w:tblGrid>
      <w:tr w:rsidR="005E5891">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b/>
                <w:color w:val="FFFFFF"/>
              </w:rPr>
              <w:t>面额</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b/>
                <w:color w:val="FFFFFF"/>
              </w:rPr>
              <w:t>弯曲挺度</w:t>
            </w:r>
          </w:p>
        </w:tc>
      </w:tr>
      <w:tr w:rsidR="005E5891">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100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0.05</w:t>
            </w:r>
          </w:p>
        </w:tc>
      </w:tr>
      <w:tr w:rsidR="005E5891">
        <w:trPr>
          <w:trHeight w:hRule="exact" w:val="340"/>
          <w:tblCellSpacing w:w="0" w:type="dxa"/>
        </w:trPr>
        <w:tc>
          <w:tcPr>
            <w:tcW w:w="4051" w:type="dxa"/>
            <w:tcBorders>
              <w:top w:val="single" w:sz="6" w:space="0" w:color="5B9BD5"/>
              <w:left w:val="single" w:sz="6" w:space="0" w:color="5B9BD5"/>
              <w:bottom w:val="single" w:sz="6" w:space="0" w:color="FFFFFF"/>
            </w:tcBorders>
            <w:tcMar>
              <w:left w:w="108" w:type="dxa"/>
              <w:right w:w="108" w:type="dxa"/>
            </w:tcMar>
          </w:tcPr>
          <w:p w:rsidR="005E5891" w:rsidRDefault="00D62131">
            <w:pPr>
              <w:pStyle w:val="a3"/>
              <w:widowControl/>
            </w:pPr>
            <w:r>
              <w:rPr>
                <w:rFonts w:ascii="楷体_GB2312" w:eastAsia="楷体_GB2312" w:cs="楷体_GB2312"/>
                <w:color w:val="000000"/>
              </w:rPr>
              <w:t>50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tcMar>
              <w:left w:w="108" w:type="dxa"/>
              <w:right w:w="108" w:type="dxa"/>
            </w:tcMar>
          </w:tcPr>
          <w:p w:rsidR="005E5891" w:rsidRDefault="00D62131">
            <w:pPr>
              <w:pStyle w:val="a3"/>
              <w:widowControl/>
            </w:pPr>
            <w:r>
              <w:rPr>
                <w:rFonts w:ascii="楷体_GB2312" w:eastAsia="楷体_GB2312" w:cs="楷体_GB2312"/>
                <w:color w:val="000000"/>
              </w:rPr>
              <w:t>0.03</w:t>
            </w:r>
          </w:p>
        </w:tc>
      </w:tr>
      <w:tr w:rsidR="005E5891">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20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0.02</w:t>
            </w:r>
          </w:p>
        </w:tc>
      </w:tr>
      <w:tr w:rsidR="005E5891">
        <w:trPr>
          <w:trHeight w:hRule="exact" w:val="340"/>
          <w:tblCellSpacing w:w="0" w:type="dxa"/>
        </w:trPr>
        <w:tc>
          <w:tcPr>
            <w:tcW w:w="4051" w:type="dxa"/>
            <w:tcBorders>
              <w:top w:val="single" w:sz="6" w:space="0" w:color="5B9BD5"/>
              <w:left w:val="single" w:sz="6" w:space="0" w:color="5B9BD5"/>
              <w:bottom w:val="single" w:sz="6" w:space="0" w:color="FFFFFF"/>
            </w:tcBorders>
            <w:tcMar>
              <w:left w:w="108" w:type="dxa"/>
              <w:right w:w="108" w:type="dxa"/>
            </w:tcMar>
          </w:tcPr>
          <w:p w:rsidR="005E5891" w:rsidRDefault="00D62131">
            <w:pPr>
              <w:pStyle w:val="a3"/>
              <w:widowControl/>
            </w:pPr>
            <w:r>
              <w:rPr>
                <w:rFonts w:ascii="楷体_GB2312" w:eastAsia="楷体_GB2312" w:cs="楷体_GB2312"/>
                <w:color w:val="000000"/>
              </w:rPr>
              <w:t>10</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tcMar>
              <w:left w:w="108" w:type="dxa"/>
              <w:right w:w="108" w:type="dxa"/>
            </w:tcMar>
          </w:tcPr>
          <w:p w:rsidR="005E5891" w:rsidRDefault="00D62131">
            <w:pPr>
              <w:pStyle w:val="a3"/>
              <w:widowControl/>
            </w:pPr>
            <w:r>
              <w:rPr>
                <w:rFonts w:ascii="楷体_GB2312" w:eastAsia="楷体_GB2312" w:cs="楷体_GB2312"/>
                <w:color w:val="000000"/>
              </w:rPr>
              <w:t>0.03</w:t>
            </w:r>
          </w:p>
        </w:tc>
      </w:tr>
      <w:tr w:rsidR="005E5891">
        <w:trPr>
          <w:trHeight w:hRule="exact" w:val="340"/>
          <w:tblCellSpacing w:w="0" w:type="dxa"/>
        </w:trPr>
        <w:tc>
          <w:tcPr>
            <w:tcW w:w="4051"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5</w:t>
            </w:r>
            <w:r>
              <w:rPr>
                <w:rFonts w:ascii="楷体_GB2312" w:eastAsia="楷体_GB2312" w:cs="楷体_GB2312"/>
                <w:color w:val="000000"/>
              </w:rPr>
              <w:t>元</w:t>
            </w:r>
          </w:p>
        </w:tc>
        <w:tc>
          <w:tcPr>
            <w:tcW w:w="4189" w:type="dxa"/>
            <w:tcBorders>
              <w:top w:val="single" w:sz="6" w:space="0" w:color="5B9BD5"/>
              <w:left w:val="single" w:sz="6" w:space="0" w:color="5B9BD5"/>
              <w:bottom w:val="single" w:sz="6" w:space="0" w:color="FFFFFF"/>
            </w:tcBorders>
            <w:shd w:val="clear" w:color="auto" w:fill="5B9BD5"/>
            <w:tcMar>
              <w:left w:w="108" w:type="dxa"/>
              <w:right w:w="108" w:type="dxa"/>
            </w:tcMar>
          </w:tcPr>
          <w:p w:rsidR="005E5891" w:rsidRDefault="00D62131">
            <w:pPr>
              <w:pStyle w:val="a3"/>
              <w:widowControl/>
            </w:pPr>
            <w:r>
              <w:rPr>
                <w:rFonts w:ascii="楷体_GB2312" w:eastAsia="楷体_GB2312" w:cs="楷体_GB2312"/>
                <w:color w:val="000000"/>
              </w:rPr>
              <w:t>0.03</w:t>
            </w:r>
          </w:p>
        </w:tc>
      </w:tr>
      <w:tr w:rsidR="005E5891">
        <w:trPr>
          <w:trHeight w:hRule="exact" w:val="340"/>
          <w:tblCellSpacing w:w="0" w:type="dxa"/>
        </w:trPr>
        <w:tc>
          <w:tcPr>
            <w:tcW w:w="4051" w:type="dxa"/>
            <w:tcBorders>
              <w:top w:val="single" w:sz="6" w:space="0" w:color="5B9BD5"/>
              <w:left w:val="single" w:sz="6" w:space="0" w:color="5B9BD5"/>
              <w:bottom w:val="single" w:sz="4" w:space="0" w:color="auto"/>
            </w:tcBorders>
            <w:tcMar>
              <w:left w:w="108" w:type="dxa"/>
              <w:right w:w="108" w:type="dxa"/>
            </w:tcMar>
          </w:tcPr>
          <w:p w:rsidR="005E5891" w:rsidRDefault="00D62131">
            <w:pPr>
              <w:pStyle w:val="a3"/>
              <w:widowControl/>
            </w:pPr>
            <w:r>
              <w:rPr>
                <w:rFonts w:ascii="楷体_GB2312" w:eastAsia="楷体_GB2312" w:cs="楷体_GB2312"/>
                <w:color w:val="000000"/>
              </w:rPr>
              <w:t>1</w:t>
            </w:r>
            <w:r>
              <w:rPr>
                <w:rFonts w:ascii="楷体_GB2312" w:eastAsia="楷体_GB2312" w:cs="楷体_GB2312"/>
                <w:color w:val="000000"/>
              </w:rPr>
              <w:t>元</w:t>
            </w:r>
          </w:p>
        </w:tc>
        <w:tc>
          <w:tcPr>
            <w:tcW w:w="4189" w:type="dxa"/>
            <w:tcBorders>
              <w:top w:val="single" w:sz="6" w:space="0" w:color="5B9BD5"/>
              <w:left w:val="single" w:sz="6" w:space="0" w:color="5B9BD5"/>
              <w:bottom w:val="single" w:sz="4" w:space="0" w:color="auto"/>
            </w:tcBorders>
            <w:tcMar>
              <w:left w:w="108" w:type="dxa"/>
              <w:right w:w="108" w:type="dxa"/>
            </w:tcMar>
          </w:tcPr>
          <w:p w:rsidR="005E5891" w:rsidRDefault="00D62131">
            <w:pPr>
              <w:pStyle w:val="a3"/>
              <w:widowControl/>
            </w:pPr>
            <w:r>
              <w:rPr>
                <w:rFonts w:ascii="楷体_GB2312" w:eastAsia="楷体_GB2312" w:cs="楷体_GB2312"/>
                <w:color w:val="000000"/>
              </w:rPr>
              <w:t>0.04</w:t>
            </w:r>
          </w:p>
        </w:tc>
      </w:tr>
    </w:tbl>
    <w:p w:rsidR="005E5891" w:rsidRDefault="00D62131">
      <w:pPr>
        <w:rPr>
          <w:rFonts w:ascii="仿宋" w:eastAsia="仿宋" w:hAnsi="仿宋" w:cs="仿宋"/>
          <w:b/>
          <w:bCs/>
          <w:sz w:val="30"/>
          <w:szCs w:val="30"/>
        </w:rPr>
      </w:pPr>
      <w:r>
        <w:rPr>
          <w:rFonts w:ascii="仿宋" w:eastAsia="仿宋" w:hAnsi="仿宋" w:cs="仿宋" w:hint="eastAsia"/>
          <w:b/>
          <w:bCs/>
          <w:sz w:val="30"/>
          <w:szCs w:val="30"/>
        </w:rPr>
        <w:t xml:space="preserve">    </w:t>
      </w:r>
    </w:p>
    <w:p w:rsidR="005E5891" w:rsidRDefault="00D62131">
      <w:pPr>
        <w:jc w:val="center"/>
        <w:rPr>
          <w:rFonts w:ascii="黑体" w:eastAsia="黑体" w:hAnsi="黑体"/>
          <w:b/>
          <w:bCs/>
          <w:sz w:val="32"/>
          <w:szCs w:val="32"/>
        </w:rPr>
      </w:pPr>
      <w:r>
        <w:rPr>
          <w:rFonts w:ascii="仿宋" w:eastAsia="仿宋" w:hAnsi="仿宋" w:cs="仿宋" w:hint="eastAsia"/>
          <w:b/>
          <w:bCs/>
          <w:sz w:val="30"/>
          <w:szCs w:val="30"/>
        </w:rPr>
        <w:t xml:space="preserve">   </w:t>
      </w:r>
      <w:r>
        <w:rPr>
          <w:rFonts w:ascii="黑体" w:eastAsia="黑体" w:hAnsi="黑体" w:hint="eastAsia"/>
          <w:b/>
          <w:bCs/>
          <w:sz w:val="32"/>
          <w:szCs w:val="32"/>
        </w:rPr>
        <w:t xml:space="preserve"> </w:t>
      </w:r>
      <w:r>
        <w:rPr>
          <w:rFonts w:ascii="黑体" w:eastAsia="黑体" w:hAnsi="黑体" w:hint="eastAsia"/>
          <w:b/>
          <w:bCs/>
          <w:sz w:val="32"/>
          <w:szCs w:val="32"/>
        </w:rPr>
        <w:t>（十二）炭化</w:t>
      </w:r>
    </w:p>
    <w:p w:rsidR="005E5891" w:rsidRDefault="005E5891">
      <w:pPr>
        <w:ind w:firstLine="600"/>
        <w:rPr>
          <w:rFonts w:ascii="仿宋" w:eastAsia="仿宋" w:hAnsi="仿宋" w:cs="仿宋"/>
          <w:sz w:val="30"/>
          <w:szCs w:val="30"/>
        </w:rPr>
      </w:pPr>
      <w:r w:rsidRPr="005E5891">
        <w:rPr>
          <w:sz w:val="30"/>
        </w:rPr>
        <w:pict>
          <v:shape id="_x0000_s1159" type="#_x0000_t202" style="position:absolute;left:0;text-align:left;margin-left:6.7pt;margin-top:7.65pt;width:410.5pt;height:68.7pt;z-index:90" o:preferrelative="t" filled="f" stroked="f">
            <v:textbox>
              <w:txbxContent>
                <w:p w:rsidR="005E5891" w:rsidRDefault="00D62131">
                  <w:pPr>
                    <w:ind w:firstLine="600"/>
                    <w:rPr>
                      <w:rFonts w:ascii="仿宋" w:eastAsia="仿宋" w:hAnsi="仿宋" w:cs="仿宋"/>
                      <w:b/>
                      <w:bCs/>
                      <w:sz w:val="32"/>
                      <w:szCs w:val="32"/>
                    </w:rPr>
                  </w:pPr>
                  <w:r>
                    <w:rPr>
                      <w:rFonts w:ascii="仿宋" w:eastAsia="仿宋" w:hAnsi="仿宋" w:cs="仿宋" w:hint="eastAsia"/>
                      <w:b/>
                      <w:bCs/>
                      <w:sz w:val="32"/>
                      <w:szCs w:val="32"/>
                    </w:rPr>
                    <w:t>人民币纸币因受高温作用，形成票面局部纸张炭化，有下列情形之一的，为不宜流通人民币：</w:t>
                  </w:r>
                </w:p>
                <w:p w:rsidR="005E5891" w:rsidRDefault="005E5891"/>
              </w:txbxContent>
            </v:textbox>
          </v:shape>
        </w:pict>
      </w:r>
      <w:r w:rsidRPr="005E5891">
        <w:rPr>
          <w:sz w:val="30"/>
        </w:rPr>
        <w:pict>
          <v:shape id="_x0000_s1160" type="#_x0000_t176" style="position:absolute;left:0;text-align:left;margin-left:.55pt;margin-top:4.1pt;width:427.05pt;height:75pt;z-index:89" o:preferrelative="t" fillcolor="#3cc" strokecolor="#3cc" strokeweight="1.25pt">
            <v:stroke miterlimit="2"/>
          </v:shape>
        </w:pict>
      </w: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ind w:firstLine="600"/>
        <w:rPr>
          <w:rFonts w:ascii="仿宋" w:eastAsia="仿宋" w:hAnsi="仿宋" w:cs="仿宋"/>
          <w:sz w:val="30"/>
          <w:szCs w:val="30"/>
        </w:rPr>
      </w:pP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39" o:spid="_x0000_i1043" type="#_x0000_t75" style="width:414.9pt;height:215.3pt">
            <v:imagedata r:id="rId24" o:title=""/>
          </v:shape>
        </w:pict>
      </w: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5E5891">
      <w:pPr>
        <w:jc w:val="center"/>
        <w:rPr>
          <w:rFonts w:ascii="仿宋" w:eastAsia="仿宋" w:hAnsi="仿宋" w:cs="仿宋"/>
          <w:sz w:val="30"/>
          <w:szCs w:val="30"/>
        </w:rPr>
      </w:pPr>
    </w:p>
    <w:p w:rsidR="005E5891" w:rsidRDefault="00D62131">
      <w:pPr>
        <w:jc w:val="center"/>
        <w:rPr>
          <w:rFonts w:ascii="黑体" w:eastAsia="黑体" w:hAnsi="黑体"/>
          <w:b/>
          <w:bCs/>
          <w:sz w:val="36"/>
          <w:szCs w:val="36"/>
        </w:rPr>
      </w:pPr>
      <w:r>
        <w:rPr>
          <w:rFonts w:ascii="黑体" w:eastAsia="黑体" w:hAnsi="黑体" w:hint="eastAsia"/>
          <w:b/>
          <w:bCs/>
          <w:sz w:val="36"/>
          <w:szCs w:val="36"/>
        </w:rPr>
        <w:t>三、与现行标准的主要区别</w:t>
      </w:r>
    </w:p>
    <w:p w:rsidR="005E5891" w:rsidRDefault="005E5891">
      <w:pPr>
        <w:jc w:val="center"/>
        <w:rPr>
          <w:rFonts w:ascii="仿宋" w:eastAsia="仿宋" w:hAnsi="仿宋" w:cs="仿宋"/>
          <w:sz w:val="30"/>
          <w:szCs w:val="30"/>
        </w:rPr>
      </w:pPr>
      <w:r w:rsidRPr="005E5891">
        <w:rPr>
          <w:rFonts w:ascii="仿宋" w:eastAsia="仿宋" w:hAnsi="仿宋" w:cs="仿宋"/>
          <w:sz w:val="30"/>
          <w:szCs w:val="30"/>
        </w:rPr>
        <w:pict>
          <v:shape id="图片框 1141" o:spid="_x0000_i1044" type="#_x0000_t75" style="width:414.9pt;height:258.75pt">
            <v:imagedata r:id="rId25" o:title=""/>
          </v:shape>
        </w:pict>
      </w:r>
    </w:p>
    <w:p w:rsidR="005E5891" w:rsidRDefault="005E5891">
      <w:pPr>
        <w:jc w:val="center"/>
        <w:rPr>
          <w:rFonts w:ascii="仿宋" w:eastAsia="仿宋" w:hAnsi="仿宋" w:cs="仿宋"/>
          <w:sz w:val="30"/>
          <w:szCs w:val="30"/>
        </w:rPr>
      </w:pPr>
    </w:p>
    <w:p w:rsidR="005E5891" w:rsidRDefault="00D62131">
      <w:pPr>
        <w:numPr>
          <w:ilvl w:val="0"/>
          <w:numId w:val="3"/>
        </w:numPr>
        <w:ind w:firstLine="600"/>
        <w:jc w:val="center"/>
        <w:rPr>
          <w:rFonts w:ascii="黑体" w:eastAsia="黑体" w:hAnsi="黑体"/>
          <w:b/>
          <w:bCs/>
          <w:sz w:val="36"/>
          <w:szCs w:val="36"/>
        </w:rPr>
      </w:pPr>
      <w:r>
        <w:rPr>
          <w:rFonts w:ascii="黑体" w:eastAsia="黑体" w:hAnsi="黑体" w:hint="eastAsia"/>
          <w:b/>
          <w:bCs/>
          <w:sz w:val="36"/>
          <w:szCs w:val="36"/>
        </w:rPr>
        <w:t>标准的适用范围</w:t>
      </w:r>
    </w:p>
    <w:p w:rsidR="005E5891" w:rsidRDefault="005E5891">
      <w:pPr>
        <w:rPr>
          <w:rFonts w:ascii="黑体" w:eastAsia="黑体" w:hAnsi="黑体"/>
          <w:sz w:val="30"/>
          <w:szCs w:val="30"/>
        </w:rPr>
      </w:pPr>
    </w:p>
    <w:p w:rsidR="005E5891" w:rsidRDefault="005E5891">
      <w:pPr>
        <w:ind w:firstLine="600"/>
        <w:jc w:val="left"/>
        <w:rPr>
          <w:rFonts w:ascii="楷体_GB2312" w:eastAsia="楷体_GB2312" w:hAnsi="楷体_GB2312" w:cs="楷体_GB2312"/>
          <w:b/>
          <w:bCs/>
          <w:sz w:val="32"/>
          <w:szCs w:val="32"/>
        </w:rPr>
      </w:pPr>
    </w:p>
    <w:p w:rsidR="005E5891" w:rsidRDefault="005E5891">
      <w:pPr>
        <w:jc w:val="left"/>
        <w:rPr>
          <w:rFonts w:ascii="楷体_GB2312" w:eastAsia="楷体_GB2312" w:hAnsi="楷体_GB2312" w:cs="楷体_GB2312"/>
          <w:b/>
          <w:bCs/>
          <w:sz w:val="32"/>
          <w:szCs w:val="32"/>
        </w:rPr>
      </w:pPr>
    </w:p>
    <w:p w:rsidR="005E5891" w:rsidRDefault="005E5891">
      <w:pPr>
        <w:tabs>
          <w:tab w:val="left" w:pos="2304"/>
        </w:tabs>
        <w:jc w:val="left"/>
        <w:rPr>
          <w:rFonts w:ascii="楷体_GB2312" w:eastAsia="楷体_GB2312" w:hAnsi="楷体_GB2312" w:cs="楷体_GB2312"/>
          <w:b/>
          <w:bCs/>
          <w:sz w:val="32"/>
          <w:szCs w:val="32"/>
        </w:rPr>
      </w:pPr>
      <w:r w:rsidRPr="005E5891">
        <w:lastRenderedPageBreak/>
        <w:pict>
          <v:group id="组合 1162" o:spid="_x0000_s1163" style="position:absolute;margin-left:110pt;margin-top:-556.55pt;width:395.15pt;height:295.8pt;z-index:111;mso-position-horizontal-relative:page" coordsize="7903,5912">
            <v:shape id="未知" o:spid="_x0000_s1164" style="position:absolute;left:-47;top:2709;width:1573;height:503;rotation:270" coordsize="123792,34945" o:spt="100" o:preferrelative="t" adj="0,,0" path="m,34945l8558,,115233,r8559,34945xe" fillcolor="#d8d8d8" stroked="f">
              <v:stroke joinstyle="round"/>
              <v:formulas/>
              <v:path o:connecttype="segments" textboxrect="0,0,123792,34945"/>
            </v:shape>
            <v:shape id="图片框 1144" o:spid="_x0000_s1165" type="#_x0000_t75" style="position:absolute;left:450;top:1763;width:467;height:2386;rotation:180">
              <v:imagedata croptop="10173f" cropbottom="10459f" cropleft="51881f"/>
            </v:shape>
            <v:shape id="未知" o:spid="_x0000_s1166" style="position:absolute;left:468;top:2188;width:2755;height:1264" coordsize="2598058,1103086" o:spt="100" o:preferrelative="t" adj="0,,0" path="m,l2046515,v304609,,551543,246934,551543,551543c2598058,856152,2351124,1103086,2046515,1103086l,1103086xe" stroked="f">
              <v:stroke joinstyle="round"/>
              <v:shadow on="t" type="perspective" color="black" opacity="22938f" offset="0,0" matrix="66846f,,,66846f"/>
              <v:formulas/>
              <v:path o:connecttype="segments" textboxrect="0,0,1003738,406003"/>
            </v:shape>
            <v:shape id="未知" o:spid="_x0000_s1167" style="position:absolute;left:512;top:2248;width:2597;height:1172" coordsize="2598058,1103086" o:spt="100" o:preferrelative="t" adj="0,,0" path="m,l2046515,v304609,,551543,246934,551543,551543c2598058,856152,2351124,1103086,2046515,1103086l,1103086xe" fillcolor="#f16f77" stroked="f">
              <v:fill opacity="28180f" rotate="t" angle="-90" colors="0 #f16f77;1 #8a2163" type="gradient"/>
              <v:stroke joinstyle="round"/>
              <v:formulas/>
              <v:path o:connecttype="segments" textboxrect="0,0,946173,376452"/>
              <v:textbox inset="0,0,0,0">
                <w:txbxContent>
                  <w:p w:rsidR="005E5891" w:rsidRDefault="00D62131">
                    <w:pPr>
                      <w:pStyle w:val="a3"/>
                      <w:snapToGrid w:val="0"/>
                      <w:spacing w:beforeAutospacing="0" w:afterAutospacing="0" w:line="192" w:lineRule="auto"/>
                      <w:jc w:val="both"/>
                      <w:rPr>
                        <w:rFonts w:ascii="Arial" w:eastAsia="微软雅黑" w:hAnsi="Arial" w:cs="Arial"/>
                        <w:color w:val="000000"/>
                        <w:sz w:val="28"/>
                        <w:szCs w:val="28"/>
                      </w:rPr>
                    </w:pPr>
                    <w:r>
                      <w:rPr>
                        <w:rFonts w:ascii="Arial" w:eastAsia="微软雅黑" w:hAnsi="Arial" w:cs="Arial" w:hint="eastAsia"/>
                        <w:color w:val="000000"/>
                        <w:sz w:val="28"/>
                        <w:szCs w:val="28"/>
                      </w:rPr>
                      <w:t xml:space="preserve">     </w:t>
                    </w:r>
                  </w:p>
                  <w:p w:rsidR="005E5891" w:rsidRDefault="005E5891">
                    <w:pPr>
                      <w:pStyle w:val="a3"/>
                      <w:snapToGrid w:val="0"/>
                      <w:spacing w:beforeAutospacing="0" w:afterAutospacing="0" w:line="192" w:lineRule="auto"/>
                      <w:jc w:val="center"/>
                      <w:rPr>
                        <w:rFonts w:ascii="仿宋" w:eastAsia="仿宋" w:hAnsi="仿宋" w:cs="仿宋"/>
                        <w:sz w:val="28"/>
                        <w:szCs w:val="28"/>
                      </w:rPr>
                    </w:pPr>
                  </w:p>
                  <w:p w:rsidR="005E5891" w:rsidRDefault="005E5891">
                    <w:pPr>
                      <w:pStyle w:val="a3"/>
                      <w:snapToGrid w:val="0"/>
                      <w:spacing w:beforeAutospacing="0" w:afterAutospacing="0" w:line="192" w:lineRule="auto"/>
                      <w:jc w:val="center"/>
                      <w:rPr>
                        <w:rFonts w:ascii="仿宋" w:eastAsia="仿宋" w:hAnsi="仿宋" w:cs="仿宋"/>
                        <w:sz w:val="28"/>
                        <w:szCs w:val="28"/>
                      </w:rPr>
                    </w:pPr>
                  </w:p>
                  <w:p w:rsidR="005E5891" w:rsidRDefault="00D62131">
                    <w:pPr>
                      <w:pStyle w:val="a3"/>
                      <w:snapToGrid w:val="0"/>
                      <w:spacing w:beforeAutospacing="0" w:afterAutospacing="0" w:line="192" w:lineRule="auto"/>
                      <w:jc w:val="center"/>
                      <w:rPr>
                        <w:rFonts w:ascii="仿宋" w:eastAsia="仿宋" w:hAnsi="仿宋" w:cs="仿宋"/>
                        <w:sz w:val="28"/>
                        <w:szCs w:val="28"/>
                      </w:rPr>
                    </w:pPr>
                    <w:r>
                      <w:rPr>
                        <w:rFonts w:ascii="仿宋" w:eastAsia="仿宋" w:hAnsi="仿宋" w:cs="仿宋" w:hint="eastAsia"/>
                        <w:sz w:val="28"/>
                        <w:szCs w:val="28"/>
                      </w:rPr>
                      <w:t xml:space="preserve">   </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直角三角形 1147" o:spid="_x0000_s1168" type="#_x0000_t6" style="position:absolute;top:2401;width:930;height:1129;rotation:223" o:preferrelative="t" fillcolor="#d8d8d8" stroked="f">
              <v:fill rotate="t" angle="50" colors="0 #d8d8d8;34734f #d8d8d8;38666f white;1 white" type="gradient"/>
              <v:shadow on="t" type="perspective" color="black" opacity="22938f" origin="-.5" offset="3pt,0"/>
            </v:shape>
            <v:group id="组合 1168" o:spid="_x0000_s1169" style="position:absolute;left:3601;width:4302;height:5912" coordorigin="3601" coordsize="4302,5912">
              <v:roundrect id="圆角矩形 1149" o:spid="_x0000_s1170" style="position:absolute;left:3601;width:3163;height:1089" arcsize=".5" o:preferrelative="t" stroked="f">
                <v:shadow on="t" type="perspective" color="black" opacity="22938f" offset="0,0" matrix="66846f,,,66846f"/>
              </v:roundrect>
              <v:roundrect id="圆角矩形 1150" o:spid="_x0000_s1171" style="position:absolute;left:3679;top:91;width:2989;height:884" arcsize=".5" o:preferrelative="t" fillcolor="#f16f77" stroked="f">
                <v:fill opacity="28180f" rotate="t" angle="-90" colors="0 #f16f77;1 #8a2163" type="gradient"/>
                <v:textbox inset="0,0,0,0">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人民银行各分支机构</w:t>
                      </w:r>
                    </w:p>
                  </w:txbxContent>
                </v:textbox>
              </v:roundrect>
              <v:roundrect id="圆角矩形 1151" o:spid="_x0000_s1172" style="position:absolute;left:4552;top:1372;width:3242;height:1310" arcsize=".5" o:preferrelative="t" stroked="f">
                <v:shadow on="t" type="perspective" color="black" opacity="22938f" offset="0,0" matrix="66846f,,,66846f"/>
              </v:roundrect>
              <v:roundrect id="圆角矩形 1152" o:spid="_x0000_s1173" style="position:absolute;left:4631;top:1419;width:3067;height:1179" arcsize=".5" o:preferrelative="t" fillcolor="#f16f77" stroked="f">
                <v:fill opacity="28180f" rotate="t" angle="-90" colors="0 #f16f77;1 #8a2163" type="gradient"/>
                <v:textbox inset="0,0,0,0">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办理人民币存取款业务及清分、整点业务的银行业金融机构</w:t>
                      </w:r>
                    </w:p>
                  </w:txbxContent>
                </v:textbox>
              </v:roundrect>
              <v:roundrect id="圆角矩形 1153" o:spid="_x0000_s1174" style="position:absolute;left:4586;top:3192;width:3317;height:1246" arcsize=".5" o:preferrelative="t" stroked="f">
                <v:shadow on="t" type="perspective" color="black" opacity="22938f" offset="0,0" matrix="66846f,,,66846f"/>
              </v:roundrect>
              <v:roundrect id="圆角矩形 1154" o:spid="_x0000_s1175" style="position:absolute;left:4661;top:3298;width:3162;height:1026" arcsize=".5" o:preferrelative="t" fillcolor="#f16f77" stroked="f">
                <v:fill opacity="28180f" rotate="t" angle="-90" colors="0 #f16f77;1 #8a2163" type="gradient"/>
                <v:textbox inset="0,0,0,0">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从事人民币清分、整点业务社会企事业单位</w:t>
                      </w:r>
                    </w:p>
                    <w:p w:rsidR="005E5891" w:rsidRDefault="005E5891">
                      <w:pPr>
                        <w:pStyle w:val="a3"/>
                        <w:snapToGrid w:val="0"/>
                        <w:spacing w:beforeAutospacing="0" w:afterAutospacing="0" w:line="192" w:lineRule="auto"/>
                        <w:jc w:val="center"/>
                        <w:rPr>
                          <w:rFonts w:ascii="楷体_GB2312" w:eastAsia="楷体_GB2312" w:hAnsi="楷体_GB2312" w:cs="楷体_GB2312"/>
                          <w:b/>
                          <w:bCs/>
                          <w:sz w:val="30"/>
                          <w:szCs w:val="30"/>
                        </w:rPr>
                      </w:pPr>
                    </w:p>
                  </w:txbxContent>
                </v:textbox>
              </v:roundrect>
              <v:roundrect id="圆角矩形 1155" o:spid="_x0000_s1176" style="position:absolute;left:3633;top:4823;width:3131;height:1089" arcsize=".5" o:preferrelative="t" stroked="f">
                <v:shadow on="t" type="perspective" color="black" opacity="22938f" offset="0,0" matrix="66846f,,,66846f"/>
              </v:roundrect>
              <v:roundrect id="圆角矩形 1156" o:spid="_x0000_s1177" style="position:absolute;left:3742;top:4929;width:2926;height:884" arcsize=".5" o:preferrelative="t" fillcolor="#f16f77" stroked="f">
                <v:fill opacity="28180f" rotate="t" angle="-90" colors="0 #f16f77;1 #8a2163" type="gradient"/>
                <v:textbox inset="0,0,0,0">
                  <w:txbxContent>
                    <w:p w:rsidR="005E5891" w:rsidRDefault="00D62131">
                      <w:pPr>
                        <w:pStyle w:val="a3"/>
                        <w:snapToGrid w:val="0"/>
                        <w:spacing w:beforeAutospacing="0" w:afterAutospacing="0" w:line="192" w:lineRule="auto"/>
                        <w:jc w:val="center"/>
                        <w:rPr>
                          <w:rFonts w:ascii="楷体_GB2312" w:eastAsia="楷体_GB2312" w:hAnsi="楷体_GB2312" w:cs="楷体_GB2312"/>
                          <w:b/>
                          <w:bCs/>
                          <w:sz w:val="30"/>
                          <w:szCs w:val="30"/>
                        </w:rPr>
                      </w:pPr>
                      <w:r>
                        <w:rPr>
                          <w:rFonts w:ascii="楷体_GB2312" w:eastAsia="楷体_GB2312" w:hAnsi="楷体_GB2312" w:cs="楷体_GB2312" w:hint="eastAsia"/>
                          <w:b/>
                          <w:bCs/>
                          <w:sz w:val="30"/>
                          <w:szCs w:val="30"/>
                        </w:rPr>
                        <w:t>生产人民币现钞清分设备的机具厂商</w:t>
                      </w:r>
                    </w:p>
                  </w:txbxContent>
                </v:textbox>
              </v:roundrect>
            </v:group>
            <v:shape id="未知" o:spid="_x0000_s1178" style="position:absolute;left:1111;top:1397;width:2845;height:3228;rotation:45" coordsize="223890,223963" o:spt="100" o:preferrelative="t" adj="0,,0" path="nsm94840,1314wa-1,-1,223889,223961,94840,1314,221574,134633l111945,111981xenfm94840,1314wa-1,-1,223889,223961,94840,1314,221574,134633e" filled="f" strokecolor="#d8d8d8" strokeweight="1.5pt">
              <v:stroke miterlimit="2" joinstyle="round"/>
              <v:formulas/>
              <v:path o:connecttype="segments" textboxrect="0,0,223890,223963"/>
            </v:shape>
            <w10:wrap type="topAndBottom" anchorx="page"/>
          </v:group>
        </w:pict>
      </w:r>
      <w:r w:rsidRPr="005E5891">
        <w:pict>
          <v:shape id="文本框 237" o:spid="_x0000_s1179" type="#_x0000_t202" style="position:absolute;margin-left:77.35pt;margin-top:39.45pt;width:80pt;height:55pt;z-index:112" o:preferrelative="t" filled="f" stroked="f">
            <v:textbox>
              <w:txbxContent>
                <w:p w:rsidR="005E5891" w:rsidRDefault="005E5891"/>
                <w:p w:rsidR="005E5891" w:rsidRDefault="00D62131">
                  <w:pPr>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适用范围</w:t>
                  </w:r>
                </w:p>
              </w:txbxContent>
            </v:textbox>
          </v:shape>
        </w:pict>
      </w:r>
      <w:r w:rsidR="00D62131">
        <w:rPr>
          <w:rFonts w:ascii="楷体_GB2312" w:eastAsia="楷体_GB2312" w:hAnsi="楷体_GB2312" w:cs="楷体_GB2312" w:hint="eastAsia"/>
          <w:b/>
          <w:bCs/>
          <w:sz w:val="32"/>
          <w:szCs w:val="32"/>
        </w:rPr>
        <w:tab/>
      </w:r>
    </w:p>
    <w:p w:rsidR="005E5891" w:rsidRDefault="005E5891">
      <w:pPr>
        <w:jc w:val="left"/>
        <w:rPr>
          <w:rFonts w:ascii="楷体_GB2312" w:eastAsia="楷体_GB2312" w:hAnsi="楷体_GB2312" w:cs="楷体_GB2312"/>
          <w:b/>
          <w:bCs/>
          <w:sz w:val="32"/>
          <w:szCs w:val="32"/>
        </w:rPr>
      </w:pPr>
    </w:p>
    <w:p w:rsidR="005E5891" w:rsidRDefault="005E5891">
      <w:pPr>
        <w:ind w:firstLine="600"/>
        <w:jc w:val="left"/>
        <w:rPr>
          <w:rFonts w:ascii="楷体_GB2312" w:eastAsia="楷体_GB2312" w:hAnsi="楷体_GB2312" w:cs="楷体_GB2312"/>
          <w:b/>
          <w:bCs/>
          <w:sz w:val="32"/>
          <w:szCs w:val="32"/>
        </w:rPr>
      </w:pPr>
    </w:p>
    <w:p w:rsidR="005E5891" w:rsidRDefault="00D62131">
      <w:pPr>
        <w:ind w:firstLine="60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当然不能忘了，还有广大的社会公众，我们诚邀大家以此标准来监督各银行业金融机构的现金服务，更无比期待您能帮助不宜流通人民币尽快退出流通领域，所有银行业金融机构的柜台将无偿为您办理鉴别、缴存和兑换业务。</w:t>
      </w:r>
    </w:p>
    <w:p w:rsidR="005E5891" w:rsidRDefault="00D62131">
      <w:pPr>
        <w:ind w:firstLine="600"/>
        <w:jc w:val="left"/>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净化人民币流通环境，维护国家名片形象，让我们行动起来吧！</w:t>
      </w:r>
    </w:p>
    <w:p w:rsidR="005E5891" w:rsidRDefault="005E5891">
      <w:pPr>
        <w:ind w:firstLine="600"/>
        <w:jc w:val="left"/>
        <w:rPr>
          <w:rFonts w:ascii="仿宋" w:eastAsia="仿宋" w:hAnsi="仿宋" w:cs="仿宋"/>
          <w:sz w:val="30"/>
          <w:szCs w:val="30"/>
        </w:rPr>
      </w:pPr>
    </w:p>
    <w:sectPr w:rsidR="005E5891" w:rsidSect="005E5891">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altName w:val="仿宋_GB2312"/>
    <w:charset w:val="86"/>
    <w:family w:val="auto"/>
    <w:pitch w:val="default"/>
    <w:sig w:usb0="800002BF" w:usb1="38CF7CFA" w:usb2="00000016" w:usb3="00000000" w:csb0="00040001" w:csb1="00000000"/>
  </w:font>
  <w:font w:name="楷体">
    <w:altName w:val="楷体_GB2312"/>
    <w:charset w:val="86"/>
    <w:family w:val="auto"/>
    <w:pitch w:val="default"/>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3E701"/>
    <w:multiLevelType w:val="singleLevel"/>
    <w:tmpl w:val="5993E701"/>
    <w:lvl w:ilvl="0">
      <w:start w:val="4"/>
      <w:numFmt w:val="chineseCounting"/>
      <w:suff w:val="nothing"/>
      <w:lvlText w:val="%1、"/>
      <w:lvlJc w:val="left"/>
    </w:lvl>
  </w:abstractNum>
  <w:abstractNum w:abstractNumId="1">
    <w:nsid w:val="5994DEBE"/>
    <w:multiLevelType w:val="singleLevel"/>
    <w:tmpl w:val="5994DEBE"/>
    <w:lvl w:ilvl="0">
      <w:start w:val="1"/>
      <w:numFmt w:val="chineseCounting"/>
      <w:suff w:val="nothing"/>
      <w:lvlText w:val="%1、"/>
      <w:lvlJc w:val="left"/>
    </w:lvl>
  </w:abstractNum>
  <w:abstractNum w:abstractNumId="2">
    <w:nsid w:val="59964334"/>
    <w:multiLevelType w:val="singleLevel"/>
    <w:tmpl w:val="59964334"/>
    <w:lvl w:ilvl="0">
      <w:start w:val="2"/>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oNotTrackMove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5891"/>
    <w:rsid w:val="005E5891"/>
    <w:rsid w:val="00837844"/>
    <w:rsid w:val="00D6213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E5891"/>
    <w:pPr>
      <w:widowControl w:val="0"/>
      <w:jc w:val="both"/>
    </w:pPr>
    <w:rPr>
      <w:rFonts w:ascii="Calibri" w:hAnsi="Calibri" w:cs="黑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5E5891"/>
    <w:pPr>
      <w:spacing w:beforeAutospacing="1" w:afterAutospacing="1"/>
      <w:jc w:val="left"/>
    </w:pPr>
    <w:rPr>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textRotate="1"/>
    <customShpInfo spid="_x0000_s1031" textRotate="1"/>
    <customShpInfo spid="_x0000_s1032" textRotate="1" textResize="1" textInnerWidth="3043" textInnerHeight="980"/>
    <customShpInfo spid="_x0000_s1033" textRotate="1" textResize="1" textInnerWidth="3043" textInnerHeight="773"/>
    <customShpInfo spid="_x0000_s1034" textRotate="1"/>
    <customShpInfo spid="_x0000_s1035" textRotate="1"/>
    <customShpInfo spid="_x0000_s1036" textRotate="1"/>
    <customShpInfo spid="_x0000_s1054" textRotate="1"/>
    <customShpInfo spid="_x0000_s1069" textRotate="1"/>
    <customShpInfo spid="_x0000_s1070" textRotate="1"/>
    <customShpInfo spid="_x0000_s1071"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Info spid="_x0000_s1087" textRotate="1"/>
    <customShpInfo spid="_x0000_s1088" textRotate="1"/>
    <customShpInfo spid="_x0000_s1089" textRotate="1"/>
    <customShpInfo spid="_x0000_s1090" textRotate="1"/>
    <customShpInfo spid="_x0000_s1091" textRotate="1"/>
    <customShpInfo spid="_x0000_s1093" textRotate="1"/>
    <customShpInfo spid="_x0000_s1094" textRotate="1"/>
    <customShpInfo spid="_x0000_s1095" textRotate="1"/>
    <customShpInfo spid="_x0000_s1096" textRotate="1"/>
    <customShpInfo spid="_x0000_s1097" textRotate="1"/>
    <customShpInfo spid="_x0000_s1098" textRotate="1"/>
    <customShpInfo spid="_x0000_s1100" textRotate="1"/>
    <customShpInfo spid="_x0000_s1101" textRotate="1"/>
    <customShpInfo spid="_x0000_s1102" textRotate="1"/>
    <customShpInfo spid="_x0000_s1103" textRotate="1"/>
    <customShpInfo spid="_x0000_s1156" textRotate="1"/>
    <customShpInfo spid="_x0000_s1157" textRotate="1"/>
    <customShpInfo spid="_x0000_s1164" textRotate="1"/>
    <customShpInfo spid="_x0000_s1166" textRotate="1"/>
    <customShpInfo spid="_x0000_s1167" textRotate="1"/>
    <customShpInfo spid="_x0000_s1168" textRotate="1"/>
    <customShpInfo spid="_x0000_s1170" textRotate="1"/>
    <customShpInfo spid="_x0000_s1171" textRotate="1"/>
    <customShpInfo spid="_x0000_s1172" textRotate="1"/>
    <customShpInfo spid="_x0000_s1173" textRotate="1"/>
    <customShpInfo spid="_x0000_s1174" textRotate="1"/>
    <customShpInfo spid="_x0000_s1175" textRotate="1"/>
    <customShpInfo spid="_x0000_s1176" textRotate="1"/>
    <customShpInfo spid="_x0000_s1177" textRotate="1"/>
    <customShpInfo spid="_x0000_s117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198</Words>
  <Characters>1132</Characters>
  <Application>Microsoft Office Word</Application>
  <DocSecurity>0</DocSecurity>
  <Lines>9</Lines>
  <Paragraphs>2</Paragraphs>
  <ScaleCrop>false</ScaleCrop>
  <Company>ccb</Company>
  <LinksUpToDate>false</LinksUpToDate>
  <CharactersWithSpaces>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您手中的人民币适宜流通吗？</dc:title>
  <dc:creator>BY</dc:creator>
  <cp:lastModifiedBy>霍倩</cp:lastModifiedBy>
  <cp:revision>2</cp:revision>
  <dcterms:created xsi:type="dcterms:W3CDTF">2017-08-24T07:11:00Z</dcterms:created>
  <dcterms:modified xsi:type="dcterms:W3CDTF">2017-08-24T07:11:00Z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