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3C" w:rsidRDefault="00DA5D3B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167D3C" w:rsidRPr="00167D3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稳赢扶享（公募）四川2018年第1期净值型理财产品</w:t>
      </w:r>
    </w:p>
    <w:p w:rsidR="00747E15" w:rsidRPr="00437C59" w:rsidRDefault="00A22C1A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062A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</w:t>
      </w:r>
      <w:r w:rsidR="00154D69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报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告</w:t>
      </w:r>
    </w:p>
    <w:p w:rsidR="00747E15" w:rsidRPr="00437C59" w:rsidRDefault="00747E15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6368B">
        <w:rPr>
          <w:rFonts w:asciiTheme="minorEastAsia" w:eastAsiaTheme="minorEastAsia" w:hAnsiTheme="minorEastAsia" w:hint="eastAsia"/>
          <w:color w:val="000000"/>
          <w:szCs w:val="21"/>
        </w:rPr>
        <w:t>20</w:t>
      </w:r>
      <w:r w:rsidR="00521428">
        <w:rPr>
          <w:rFonts w:asciiTheme="minorEastAsia" w:eastAsiaTheme="minorEastAsia" w:hAnsiTheme="minorEastAsia" w:hint="eastAsia"/>
          <w:color w:val="000000"/>
          <w:szCs w:val="21"/>
        </w:rPr>
        <w:t>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21428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3757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="00F1003C">
        <w:rPr>
          <w:rFonts w:asciiTheme="minorEastAsia" w:eastAsiaTheme="minorEastAsia" w:hAnsiTheme="minorEastAsia" w:hint="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2F02E2" w:rsidRPr="00437C59" w:rsidRDefault="00167D3C" w:rsidP="00167D3C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67D3C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中国建设银行稳赢扶享（公募）四川2018年第1期净值型理财产品（产品编码：SC052018038360D01）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14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EC424C">
        <w:rPr>
          <w:rFonts w:asciiTheme="minorEastAsia" w:eastAsiaTheme="minorEastAsia" w:hAnsiTheme="minorEastAsia" w:hint="eastAsia"/>
          <w:color w:val="000000"/>
          <w:sz w:val="28"/>
          <w:szCs w:val="28"/>
        </w:rPr>
        <w:t>60913125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4C54B2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54B2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</w:t>
      </w:r>
      <w:r w:rsidR="00747E15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F02E2" w:rsidRPr="00FD122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C61B7B">
      <w:pPr>
        <w:spacing w:line="480" w:lineRule="exact"/>
        <w:ind w:firstLineChars="200" w:firstLine="32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EC424C" w:rsidRDefault="003D3F6C" w:rsidP="00EC424C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截至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EC424C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EC424C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6368B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960FA1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日，产品单位净值为</w:t>
      </w:r>
      <w:r w:rsidR="00EC424C">
        <w:rPr>
          <w:rFonts w:asciiTheme="minorEastAsia" w:eastAsiaTheme="minorEastAsia" w:hAnsiTheme="minorEastAsia" w:hint="eastAsia"/>
          <w:sz w:val="28"/>
          <w:szCs w:val="28"/>
        </w:rPr>
        <w:t>1.001673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。本报告期内，产品</w:t>
      </w:r>
      <w:r w:rsidR="000B6D04">
        <w:rPr>
          <w:rFonts w:asciiTheme="minorEastAsia" w:eastAsiaTheme="minorEastAsia" w:hAnsiTheme="minorEastAsia" w:hint="eastAsia"/>
          <w:color w:val="000000"/>
          <w:sz w:val="28"/>
          <w:szCs w:val="28"/>
        </w:rPr>
        <w:t>存续规模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1711"/>
        <w:gridCol w:w="1728"/>
        <w:gridCol w:w="1728"/>
      </w:tblGrid>
      <w:tr w:rsidR="00062AD3" w:rsidTr="00F827DD">
        <w:trPr>
          <w:trHeight w:val="285"/>
          <w:jc w:val="center"/>
        </w:trPr>
        <w:tc>
          <w:tcPr>
            <w:tcW w:w="1968" w:type="pct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1004" w:type="pct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份额净值</w:t>
            </w:r>
          </w:p>
        </w:tc>
        <w:tc>
          <w:tcPr>
            <w:tcW w:w="1014" w:type="pct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累计净值</w:t>
            </w:r>
          </w:p>
        </w:tc>
        <w:tc>
          <w:tcPr>
            <w:tcW w:w="1014" w:type="pct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资产净值</w:t>
            </w:r>
          </w:p>
        </w:tc>
      </w:tr>
      <w:tr w:rsidR="00EC424C" w:rsidTr="00CE5BE2">
        <w:trPr>
          <w:trHeight w:val="285"/>
          <w:jc w:val="center"/>
        </w:trPr>
        <w:tc>
          <w:tcPr>
            <w:tcW w:w="1968" w:type="pct"/>
          </w:tcPr>
          <w:p w:rsidR="00EC424C" w:rsidRPr="00EC424C" w:rsidRDefault="00EC424C" w:rsidP="00EC424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2020/3</w:t>
            </w:r>
            <w:r w:rsidRPr="00626FE7">
              <w:rPr>
                <w:rFonts w:ascii="宋体" w:hAnsi="宋体" w:cs="宋体" w:hint="eastAsia"/>
                <w:kern w:val="0"/>
              </w:rPr>
              <w:t>/31</w:t>
            </w:r>
          </w:p>
        </w:tc>
        <w:tc>
          <w:tcPr>
            <w:tcW w:w="1004" w:type="pct"/>
            <w:vAlign w:val="center"/>
          </w:tcPr>
          <w:p w:rsidR="00EC424C" w:rsidRDefault="00EC424C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1.001673</w:t>
            </w:r>
          </w:p>
        </w:tc>
        <w:tc>
          <w:tcPr>
            <w:tcW w:w="1014" w:type="pct"/>
            <w:vAlign w:val="center"/>
          </w:tcPr>
          <w:p w:rsidR="00EC424C" w:rsidRDefault="00EC424C" w:rsidP="00EC42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1.085761</w:t>
            </w:r>
            <w:r w:rsidRPr="00EC424C"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  <w:tc>
          <w:tcPr>
            <w:tcW w:w="1014" w:type="pct"/>
            <w:vAlign w:val="center"/>
          </w:tcPr>
          <w:p w:rsidR="00EC424C" w:rsidRDefault="00EC424C" w:rsidP="00EC42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C424C">
              <w:rPr>
                <w:rFonts w:ascii="宋体" w:hAnsi="宋体" w:cs="宋体" w:hint="eastAsia"/>
                <w:kern w:val="0"/>
              </w:rPr>
              <w:t>61</w:t>
            </w:r>
            <w:r w:rsidR="00D76292">
              <w:rPr>
                <w:rFonts w:ascii="宋体" w:hAnsi="宋体" w:cs="宋体" w:hint="eastAsia"/>
                <w:kern w:val="0"/>
              </w:rPr>
              <w:t>,</w:t>
            </w:r>
            <w:r w:rsidRPr="00EC424C">
              <w:rPr>
                <w:rFonts w:ascii="宋体" w:hAnsi="宋体" w:cs="宋体" w:hint="eastAsia"/>
                <w:kern w:val="0"/>
              </w:rPr>
              <w:t>004</w:t>
            </w:r>
            <w:r w:rsidR="00D76292">
              <w:rPr>
                <w:rFonts w:ascii="宋体" w:hAnsi="宋体" w:cs="宋体" w:hint="eastAsia"/>
                <w:kern w:val="0"/>
              </w:rPr>
              <w:t>,</w:t>
            </w:r>
            <w:r w:rsidRPr="00EC424C">
              <w:rPr>
                <w:rFonts w:ascii="宋体" w:hAnsi="宋体" w:cs="宋体" w:hint="eastAsia"/>
                <w:kern w:val="0"/>
              </w:rPr>
              <w:t xml:space="preserve">728.94 </w:t>
            </w:r>
          </w:p>
        </w:tc>
      </w:tr>
      <w:tr w:rsidR="00EC424C" w:rsidTr="00CE5BE2">
        <w:trPr>
          <w:trHeight w:val="285"/>
          <w:jc w:val="center"/>
        </w:trPr>
        <w:tc>
          <w:tcPr>
            <w:tcW w:w="1968" w:type="pct"/>
          </w:tcPr>
          <w:p w:rsidR="00EC424C" w:rsidRPr="00EC424C" w:rsidRDefault="00EC424C" w:rsidP="00EC424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2020/2/29</w:t>
            </w:r>
          </w:p>
        </w:tc>
        <w:tc>
          <w:tcPr>
            <w:tcW w:w="1004" w:type="pct"/>
            <w:vAlign w:val="center"/>
          </w:tcPr>
          <w:p w:rsidR="00EC424C" w:rsidRPr="003757C0" w:rsidRDefault="00EC424C" w:rsidP="00E73D9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1.010796</w:t>
            </w:r>
          </w:p>
        </w:tc>
        <w:tc>
          <w:tcPr>
            <w:tcW w:w="1014" w:type="pct"/>
            <w:vAlign w:val="center"/>
          </w:tcPr>
          <w:p w:rsidR="00EC424C" w:rsidRPr="003757C0" w:rsidRDefault="00EC424C" w:rsidP="00EC42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1.081047</w:t>
            </w:r>
            <w:r w:rsidRPr="00EC424C"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  <w:tc>
          <w:tcPr>
            <w:tcW w:w="1014" w:type="pct"/>
            <w:vAlign w:val="center"/>
          </w:tcPr>
          <w:p w:rsidR="00EC424C" w:rsidRPr="003757C0" w:rsidRDefault="00EC424C" w:rsidP="00EC42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C424C">
              <w:rPr>
                <w:rFonts w:ascii="宋体" w:hAnsi="宋体" w:cs="宋体" w:hint="eastAsia"/>
                <w:kern w:val="0"/>
              </w:rPr>
              <w:t>61</w:t>
            </w:r>
            <w:r w:rsidR="00D76292">
              <w:rPr>
                <w:rFonts w:ascii="宋体" w:hAnsi="宋体" w:cs="宋体" w:hint="eastAsia"/>
                <w:kern w:val="0"/>
              </w:rPr>
              <w:t>,</w:t>
            </w:r>
            <w:r w:rsidRPr="00EC424C">
              <w:rPr>
                <w:rFonts w:ascii="宋体" w:hAnsi="宋体" w:cs="宋体" w:hint="eastAsia"/>
                <w:kern w:val="0"/>
              </w:rPr>
              <w:t>504</w:t>
            </w:r>
            <w:r w:rsidR="00D76292">
              <w:rPr>
                <w:rFonts w:ascii="宋体" w:hAnsi="宋体" w:cs="宋体" w:hint="eastAsia"/>
                <w:kern w:val="0"/>
              </w:rPr>
              <w:t>,</w:t>
            </w:r>
            <w:r w:rsidRPr="00EC424C">
              <w:rPr>
                <w:rFonts w:ascii="宋体" w:hAnsi="宋体" w:cs="宋体" w:hint="eastAsia"/>
                <w:kern w:val="0"/>
              </w:rPr>
              <w:t xml:space="preserve">386.81 </w:t>
            </w:r>
          </w:p>
        </w:tc>
      </w:tr>
      <w:tr w:rsidR="00EC424C" w:rsidTr="00CE5BE2">
        <w:trPr>
          <w:trHeight w:val="285"/>
          <w:jc w:val="center"/>
        </w:trPr>
        <w:tc>
          <w:tcPr>
            <w:tcW w:w="1968" w:type="pct"/>
          </w:tcPr>
          <w:p w:rsidR="00EC424C" w:rsidRPr="00EC424C" w:rsidRDefault="00EC424C" w:rsidP="00EC424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2020</w:t>
            </w:r>
            <w:r w:rsidRPr="00626FE7">
              <w:rPr>
                <w:rFonts w:ascii="宋体" w:hAnsi="宋体" w:cs="宋体" w:hint="eastAsia"/>
                <w:kern w:val="0"/>
              </w:rPr>
              <w:t>/</w:t>
            </w:r>
            <w:r>
              <w:rPr>
                <w:rFonts w:ascii="宋体" w:hAnsi="宋体" w:cs="宋体" w:hint="eastAsia"/>
                <w:kern w:val="0"/>
              </w:rPr>
              <w:t>1</w:t>
            </w:r>
            <w:r w:rsidRPr="00626FE7">
              <w:rPr>
                <w:rFonts w:ascii="宋体" w:hAnsi="宋体" w:cs="宋体" w:hint="eastAsia"/>
                <w:kern w:val="0"/>
              </w:rPr>
              <w:t>/31</w:t>
            </w:r>
          </w:p>
        </w:tc>
        <w:tc>
          <w:tcPr>
            <w:tcW w:w="1004" w:type="pct"/>
            <w:vAlign w:val="center"/>
          </w:tcPr>
          <w:p w:rsidR="00EC424C" w:rsidRDefault="00EC424C" w:rsidP="00F3399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1.006386</w:t>
            </w:r>
          </w:p>
        </w:tc>
        <w:tc>
          <w:tcPr>
            <w:tcW w:w="1014" w:type="pct"/>
            <w:vAlign w:val="center"/>
          </w:tcPr>
          <w:p w:rsidR="00EC424C" w:rsidRDefault="00EC424C" w:rsidP="00EC42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1.076637</w:t>
            </w:r>
            <w:r w:rsidRPr="00EC424C"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  <w:tc>
          <w:tcPr>
            <w:tcW w:w="1014" w:type="pct"/>
            <w:vAlign w:val="center"/>
          </w:tcPr>
          <w:p w:rsidR="00EC424C" w:rsidRDefault="00EC424C" w:rsidP="00EC424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C424C">
              <w:rPr>
                <w:rFonts w:ascii="宋体" w:hAnsi="宋体" w:cs="宋体" w:hint="eastAsia"/>
                <w:kern w:val="0"/>
              </w:rPr>
              <w:t>94</w:t>
            </w:r>
            <w:r w:rsidR="00D76292">
              <w:rPr>
                <w:rFonts w:ascii="宋体" w:hAnsi="宋体" w:cs="宋体" w:hint="eastAsia"/>
                <w:kern w:val="0"/>
              </w:rPr>
              <w:t>,</w:t>
            </w:r>
            <w:r w:rsidRPr="00EC424C">
              <w:rPr>
                <w:rFonts w:ascii="宋体" w:hAnsi="宋体" w:cs="宋体" w:hint="eastAsia"/>
                <w:kern w:val="0"/>
              </w:rPr>
              <w:t>310</w:t>
            </w:r>
            <w:r w:rsidR="00D76292">
              <w:rPr>
                <w:rFonts w:ascii="宋体" w:hAnsi="宋体" w:cs="宋体" w:hint="eastAsia"/>
                <w:kern w:val="0"/>
              </w:rPr>
              <w:t>,</w:t>
            </w:r>
            <w:r w:rsidRPr="00EC424C">
              <w:rPr>
                <w:rFonts w:ascii="宋体" w:hAnsi="宋体" w:cs="宋体" w:hint="eastAsia"/>
                <w:kern w:val="0"/>
              </w:rPr>
              <w:t xml:space="preserve">989.10 </w:t>
            </w:r>
          </w:p>
        </w:tc>
      </w:tr>
      <w:tr w:rsidR="00EC424C" w:rsidTr="00F827DD">
        <w:trPr>
          <w:trHeight w:val="285"/>
          <w:jc w:val="center"/>
        </w:trPr>
        <w:tc>
          <w:tcPr>
            <w:tcW w:w="1968" w:type="pct"/>
            <w:vAlign w:val="center"/>
          </w:tcPr>
          <w:p w:rsidR="00EC424C" w:rsidRDefault="00EC424C" w:rsidP="00F33996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2019/12/31</w:t>
            </w:r>
          </w:p>
        </w:tc>
        <w:tc>
          <w:tcPr>
            <w:tcW w:w="1004" w:type="pct"/>
            <w:vAlign w:val="center"/>
          </w:tcPr>
          <w:p w:rsidR="00EC424C" w:rsidRDefault="00EC424C" w:rsidP="00F3399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1.001673</w:t>
            </w:r>
          </w:p>
        </w:tc>
        <w:tc>
          <w:tcPr>
            <w:tcW w:w="1014" w:type="pct"/>
            <w:vAlign w:val="center"/>
          </w:tcPr>
          <w:p w:rsidR="00EC424C" w:rsidRDefault="00EC424C" w:rsidP="00F3399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73D91">
              <w:rPr>
                <w:rFonts w:ascii="宋体" w:hAnsi="宋体" w:cs="宋体"/>
                <w:kern w:val="0"/>
              </w:rPr>
              <w:t>1.071923</w:t>
            </w:r>
          </w:p>
        </w:tc>
        <w:tc>
          <w:tcPr>
            <w:tcW w:w="1014" w:type="pct"/>
            <w:vAlign w:val="center"/>
          </w:tcPr>
          <w:p w:rsidR="00EC424C" w:rsidRDefault="00EC424C" w:rsidP="00F3399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32FC7">
              <w:rPr>
                <w:rFonts w:ascii="宋体" w:hAnsi="宋体" w:cs="宋体"/>
                <w:kern w:val="0"/>
              </w:rPr>
              <w:t>93,869,247.15</w:t>
            </w:r>
          </w:p>
        </w:tc>
      </w:tr>
    </w:tbl>
    <w:p w:rsidR="003D1DD4" w:rsidRDefault="003D1DD4" w:rsidP="00103885">
      <w:pPr>
        <w:ind w:firstLineChars="200" w:firstLine="360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75B80">
        <w:rPr>
          <w:rFonts w:asciiTheme="minorEastAsia" w:eastAsiaTheme="minorEastAsia" w:hAnsiTheme="minorEastAsia" w:hint="eastAsia"/>
          <w:color w:val="000000"/>
          <w:sz w:val="18"/>
          <w:szCs w:val="18"/>
        </w:rPr>
        <w:t>（注：本产品于</w:t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每季度</w:t>
      </w:r>
      <w:r w:rsidR="00103885">
        <w:rPr>
          <w:rFonts w:asciiTheme="minorEastAsia" w:eastAsiaTheme="minorEastAsia" w:hAnsiTheme="minorEastAsia" w:hint="eastAsia"/>
          <w:color w:val="000000"/>
          <w:sz w:val="18"/>
          <w:szCs w:val="18"/>
        </w:rPr>
        <w:t>末</w:t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20日分红，分红后份额净值及资产净值相应减少。）</w:t>
      </w:r>
    </w:p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73533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1430"/>
        <w:gridCol w:w="1535"/>
        <w:gridCol w:w="1536"/>
        <w:gridCol w:w="1535"/>
      </w:tblGrid>
      <w:tr w:rsidR="00F33FC4" w:rsidRPr="00E31B0A" w:rsidTr="00F827DD">
        <w:trPr>
          <w:trHeight w:val="589"/>
        </w:trPr>
        <w:tc>
          <w:tcPr>
            <w:tcW w:w="1459" w:type="pct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839" w:type="pct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901" w:type="pct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901" w:type="pct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901" w:type="pct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3757C0" w:rsidRPr="00E31B0A" w:rsidTr="00F827DD">
        <w:trPr>
          <w:trHeight w:val="519"/>
        </w:trPr>
        <w:tc>
          <w:tcPr>
            <w:tcW w:w="1459" w:type="pct"/>
            <w:vAlign w:val="center"/>
          </w:tcPr>
          <w:p w:rsidR="003757C0" w:rsidRPr="00E31B0A" w:rsidRDefault="003757C0" w:rsidP="00CB03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757C0">
              <w:rPr>
                <w:rFonts w:asciiTheme="minorEastAsia" w:eastAsiaTheme="minorEastAsia" w:hAnsiTheme="minorEastAsia" w:hint="eastAsia"/>
                <w:szCs w:val="21"/>
              </w:rPr>
              <w:t>中国建设银行“乾元-稳赢-扶享”(公募)四川2018年第1期封闭式固定收益类净值型人民币理财产品</w:t>
            </w:r>
          </w:p>
        </w:tc>
        <w:tc>
          <w:tcPr>
            <w:tcW w:w="839" w:type="pct"/>
          </w:tcPr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3757C0" w:rsidRDefault="003757C0" w:rsidP="00CB0330">
            <w:pPr>
              <w:pStyle w:val="TableParagraph"/>
              <w:ind w:left="37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9-7</w:t>
            </w:r>
          </w:p>
        </w:tc>
        <w:tc>
          <w:tcPr>
            <w:tcW w:w="901" w:type="pct"/>
          </w:tcPr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3757C0" w:rsidRDefault="003757C0" w:rsidP="00CB0330">
            <w:pPr>
              <w:pStyle w:val="TableParagraph"/>
              <w:ind w:left="37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9-13</w:t>
            </w:r>
          </w:p>
        </w:tc>
        <w:tc>
          <w:tcPr>
            <w:tcW w:w="901" w:type="pct"/>
          </w:tcPr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3757C0" w:rsidRDefault="003757C0" w:rsidP="00CB0330">
            <w:pPr>
              <w:pStyle w:val="TableParagraph"/>
              <w:ind w:left="37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9-14</w:t>
            </w:r>
          </w:p>
        </w:tc>
        <w:tc>
          <w:tcPr>
            <w:tcW w:w="901" w:type="pct"/>
          </w:tcPr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CB0330" w:rsidRDefault="00CB0330" w:rsidP="00CB0330">
            <w:pPr>
              <w:pStyle w:val="TableParagraph"/>
              <w:ind w:left="374"/>
              <w:jc w:val="center"/>
              <w:rPr>
                <w:rFonts w:ascii="宋体"/>
                <w:sz w:val="21"/>
                <w:lang w:eastAsia="zh-CN"/>
              </w:rPr>
            </w:pPr>
          </w:p>
          <w:p w:rsidR="003757C0" w:rsidRDefault="003757C0" w:rsidP="00CB0330">
            <w:pPr>
              <w:pStyle w:val="TableParagraph"/>
              <w:ind w:left="37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20-6-12</w:t>
            </w:r>
          </w:p>
        </w:tc>
      </w:tr>
    </w:tbl>
    <w:p w:rsidR="003757C0" w:rsidRPr="003757C0" w:rsidRDefault="003757C0" w:rsidP="003757C0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757C0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理财产品管理人：中国建设银行股份有限公司四川省分行</w:t>
      </w:r>
    </w:p>
    <w:p w:rsidR="003757C0" w:rsidRDefault="003757C0" w:rsidP="003757C0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757C0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理财产品托管人：中国建设银行股份有限公司四川省分行</w:t>
      </w:r>
    </w:p>
    <w:p w:rsidR="00892297" w:rsidRDefault="00747E15" w:rsidP="003757C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三、</w:t>
      </w:r>
      <w:r w:rsidR="0089229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1331"/>
        <w:gridCol w:w="1732"/>
        <w:gridCol w:w="1333"/>
        <w:gridCol w:w="1732"/>
      </w:tblGrid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9229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781" w:type="pct"/>
            <w:vAlign w:val="center"/>
          </w:tcPr>
          <w:p w:rsidR="00892297" w:rsidRDefault="0089229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781" w:type="pct"/>
            <w:vAlign w:val="center"/>
          </w:tcPr>
          <w:p w:rsidR="00FA001A" w:rsidRDefault="00FA001A" w:rsidP="00F62141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6091.31</w:t>
            </w:r>
          </w:p>
        </w:tc>
        <w:tc>
          <w:tcPr>
            <w:tcW w:w="1016" w:type="pct"/>
            <w:vAlign w:val="center"/>
          </w:tcPr>
          <w:p w:rsidR="007F68D7" w:rsidRDefault="007F68D7" w:rsidP="00F6214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782" w:type="pct"/>
            <w:vAlign w:val="center"/>
          </w:tcPr>
          <w:p w:rsidR="007F68D7" w:rsidRDefault="00FA001A" w:rsidP="00F6214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6091.31</w:t>
            </w:r>
          </w:p>
        </w:tc>
        <w:tc>
          <w:tcPr>
            <w:tcW w:w="1016" w:type="pct"/>
          </w:tcPr>
          <w:p w:rsidR="007F68D7" w:rsidRDefault="007F68D7" w:rsidP="00F6214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781" w:type="pct"/>
            <w:vAlign w:val="center"/>
          </w:tcPr>
          <w:p w:rsidR="007F68D7" w:rsidRDefault="007F68D7" w:rsidP="00B37A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CF3B2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CF3B2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CF3B2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781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F68D7" w:rsidTr="00F827DD">
        <w:trPr>
          <w:trHeight w:val="285"/>
          <w:jc w:val="center"/>
        </w:trPr>
        <w:tc>
          <w:tcPr>
            <w:tcW w:w="1405" w:type="pct"/>
            <w:vAlign w:val="center"/>
          </w:tcPr>
          <w:p w:rsidR="007F68D7" w:rsidRDefault="007F68D7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781" w:type="pct"/>
            <w:vAlign w:val="center"/>
          </w:tcPr>
          <w:p w:rsidR="007F68D7" w:rsidRDefault="00FA001A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6091.31</w:t>
            </w:r>
          </w:p>
        </w:tc>
        <w:tc>
          <w:tcPr>
            <w:tcW w:w="1016" w:type="pct"/>
            <w:vAlign w:val="center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782" w:type="pct"/>
            <w:vAlign w:val="center"/>
          </w:tcPr>
          <w:p w:rsidR="007F68D7" w:rsidRDefault="00FA001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6091.31</w:t>
            </w:r>
          </w:p>
        </w:tc>
        <w:tc>
          <w:tcPr>
            <w:tcW w:w="1016" w:type="pct"/>
          </w:tcPr>
          <w:p w:rsidR="007F68D7" w:rsidRDefault="007F68D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892297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="005E1AF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前十大</w:t>
      </w:r>
      <w:r w:rsidR="00C85517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751"/>
        <w:gridCol w:w="1740"/>
        <w:gridCol w:w="1756"/>
      </w:tblGrid>
      <w:tr w:rsidR="00CF3B2C" w:rsidRPr="00437C59" w:rsidTr="00F827DD">
        <w:trPr>
          <w:trHeight w:val="589"/>
          <w:jc w:val="center"/>
        </w:trPr>
        <w:tc>
          <w:tcPr>
            <w:tcW w:w="748" w:type="pct"/>
            <w:vAlign w:val="center"/>
          </w:tcPr>
          <w:p w:rsidR="00CF3B2C" w:rsidRPr="00C85517" w:rsidRDefault="00CF3B2C" w:rsidP="00CF3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201" w:type="pct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021" w:type="pct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031" w:type="pct"/>
            <w:vAlign w:val="center"/>
          </w:tcPr>
          <w:p w:rsidR="00CF3B2C" w:rsidRPr="00C85517" w:rsidRDefault="00CF3B2C" w:rsidP="00977A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F3B2C" w:rsidRPr="00437C59" w:rsidTr="00960FA1">
        <w:trPr>
          <w:trHeight w:val="496"/>
          <w:jc w:val="center"/>
        </w:trPr>
        <w:tc>
          <w:tcPr>
            <w:tcW w:w="748" w:type="pct"/>
            <w:vAlign w:val="center"/>
          </w:tcPr>
          <w:p w:rsidR="00CF3B2C" w:rsidRPr="00C720CE" w:rsidRDefault="00CF3B2C" w:rsidP="00CF3B2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201" w:type="pct"/>
          </w:tcPr>
          <w:p w:rsidR="00CF3B2C" w:rsidRPr="00C720CE" w:rsidRDefault="0016368B" w:rsidP="007D356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川发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颐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丰公司土地增减挂钩项目资产收益权</w:t>
            </w:r>
          </w:p>
        </w:tc>
        <w:tc>
          <w:tcPr>
            <w:tcW w:w="1021" w:type="pct"/>
            <w:vAlign w:val="center"/>
          </w:tcPr>
          <w:p w:rsidR="00CF3B2C" w:rsidRPr="0016368B" w:rsidRDefault="00FA001A" w:rsidP="00960FA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60913125</w:t>
            </w:r>
          </w:p>
        </w:tc>
        <w:tc>
          <w:tcPr>
            <w:tcW w:w="1031" w:type="pct"/>
            <w:vAlign w:val="center"/>
          </w:tcPr>
          <w:p w:rsidR="00CF3B2C" w:rsidRPr="00C720CE" w:rsidRDefault="0016368B" w:rsidP="00960FA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100</w:t>
            </w:r>
          </w:p>
        </w:tc>
      </w:tr>
    </w:tbl>
    <w:p w:rsidR="00C85517" w:rsidRDefault="00C85517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A1651" w:rsidRPr="003757C0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C715DB" w:rsidRDefault="00735338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</w:t>
      </w:r>
      <w:r w:rsidR="009E48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C715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风险分析</w:t>
      </w:r>
    </w:p>
    <w:p w:rsidR="009E48DB" w:rsidRDefault="00C715DB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产品</w:t>
      </w:r>
      <w:r w:rsidR="009E48DB"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的流动性风险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715DB" w:rsidTr="00F827DD">
        <w:trPr>
          <w:trHeight w:val="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8B" w:rsidRPr="0016368B" w:rsidRDefault="00C715DB" w:rsidP="005A08AB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不可赎回本期产品，且所投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lastRenderedPageBreak/>
              <w:t>组合内所有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非标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资产到期日均早于产品到期日，故投资组合流动性风险较低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C715DB" w:rsidRDefault="00C715DB" w:rsidP="009E48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（二）产品的投资风险情况</w:t>
      </w:r>
    </w:p>
    <w:p w:rsidR="00C715DB" w:rsidRDefault="00743C62" w:rsidP="00C715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产品债券持仓风险及价格波动情况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proofErr w:type="gramStart"/>
      <w:r w:rsidR="002A2DCC">
        <w:rPr>
          <w:rFonts w:asciiTheme="minorEastAsia" w:eastAsiaTheme="minorEastAsia" w:hAnsiTheme="minorEastAsia" w:hint="eastAsia"/>
          <w:sz w:val="28"/>
          <w:szCs w:val="28"/>
        </w:rPr>
        <w:t>固收类</w:t>
      </w:r>
      <w:proofErr w:type="gramEnd"/>
      <w:r w:rsidR="002A2DCC">
        <w:rPr>
          <w:rFonts w:asciiTheme="minorEastAsia" w:eastAsiaTheme="minorEastAsia" w:hAnsiTheme="minorEastAsia" w:hint="eastAsia"/>
          <w:sz w:val="28"/>
          <w:szCs w:val="28"/>
        </w:rPr>
        <w:t>及混合类产品）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715DB" w:rsidTr="00F827DD">
        <w:trPr>
          <w:trHeight w:val="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6368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产品股票持仓风险及价格波动情况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（针对权益类及混合类产品）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715DB" w:rsidTr="00F827DD">
        <w:trPr>
          <w:trHeight w:val="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6368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产品衍生品持仓风险及公允价值变动情况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r w:rsidR="002A2DCC" w:rsidRPr="002A2DCC">
        <w:rPr>
          <w:rFonts w:asciiTheme="minorEastAsia" w:eastAsiaTheme="minorEastAsia" w:hAnsiTheme="minorEastAsia" w:hint="eastAsia"/>
          <w:sz w:val="28"/>
          <w:szCs w:val="28"/>
        </w:rPr>
        <w:t>商品及金融衍生品类</w:t>
      </w:r>
      <w:r w:rsidR="00466029">
        <w:rPr>
          <w:rFonts w:asciiTheme="minorEastAsia" w:eastAsiaTheme="minorEastAsia" w:hAnsiTheme="minorEastAsia" w:hint="eastAsia"/>
          <w:sz w:val="28"/>
          <w:szCs w:val="28"/>
        </w:rPr>
        <w:t>与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混合类产品）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715DB" w:rsidRPr="00743C62" w:rsidTr="00F827DD">
        <w:trPr>
          <w:trHeight w:val="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6368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8B49F2" w:rsidRPr="00AB2455" w:rsidRDefault="00735338" w:rsidP="0073533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AB245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8B49F2" w:rsidRPr="00AB245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9E48DB" w:rsidTr="00F827DD">
        <w:tc>
          <w:tcPr>
            <w:tcW w:w="5000" w:type="pct"/>
          </w:tcPr>
          <w:p w:rsidR="009E48DB" w:rsidRDefault="00FA001A" w:rsidP="00240B03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8B49F2" w:rsidRDefault="0019525A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285C7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003"/>
        <w:gridCol w:w="1858"/>
        <w:gridCol w:w="1860"/>
        <w:gridCol w:w="2015"/>
      </w:tblGrid>
      <w:tr w:rsidR="0072777A" w:rsidTr="00F827DD">
        <w:trPr>
          <w:trHeight w:val="285"/>
          <w:jc w:val="center"/>
        </w:trPr>
        <w:tc>
          <w:tcPr>
            <w:tcW w:w="462" w:type="pct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175" w:type="pct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090" w:type="pct"/>
            <w:vAlign w:val="center"/>
          </w:tcPr>
          <w:p w:rsidR="008B49F2" w:rsidRDefault="008B49F2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091" w:type="pct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182" w:type="pct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72777A" w:rsidTr="00F827DD">
        <w:trPr>
          <w:trHeight w:val="285"/>
          <w:jc w:val="center"/>
        </w:trPr>
        <w:tc>
          <w:tcPr>
            <w:tcW w:w="462" w:type="pct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75" w:type="pct"/>
            <w:vAlign w:val="center"/>
          </w:tcPr>
          <w:p w:rsidR="008B49F2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一般账户</w:t>
            </w:r>
          </w:p>
        </w:tc>
        <w:tc>
          <w:tcPr>
            <w:tcW w:w="1090" w:type="pct"/>
            <w:vAlign w:val="center"/>
          </w:tcPr>
          <w:p w:rsidR="008B49F2" w:rsidRDefault="0016368B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1091" w:type="pct"/>
            <w:vAlign w:val="center"/>
          </w:tcPr>
          <w:p w:rsidR="008B49F2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四川省川发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颐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丰实业有限公司</w:t>
            </w:r>
          </w:p>
        </w:tc>
        <w:tc>
          <w:tcPr>
            <w:tcW w:w="1182" w:type="pct"/>
            <w:vAlign w:val="center"/>
          </w:tcPr>
          <w:p w:rsidR="008B49F2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四川省川发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颐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丰实业有限公司</w:t>
            </w:r>
          </w:p>
        </w:tc>
      </w:tr>
    </w:tbl>
    <w:p w:rsidR="00AD7F0D" w:rsidRDefault="0019525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D7F0D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1087"/>
        <w:gridCol w:w="1087"/>
        <w:gridCol w:w="1087"/>
        <w:gridCol w:w="1087"/>
        <w:gridCol w:w="1040"/>
        <w:gridCol w:w="1246"/>
        <w:gridCol w:w="1251"/>
      </w:tblGrid>
      <w:tr w:rsidR="00AD7F0D" w:rsidTr="00AB2455">
        <w:trPr>
          <w:trHeight w:val="285"/>
          <w:jc w:val="center"/>
        </w:trPr>
        <w:tc>
          <w:tcPr>
            <w:tcW w:w="373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638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638" w:type="pct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638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638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610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731" w:type="pct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734" w:type="pct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AD7F0D" w:rsidTr="00AB2455">
        <w:trPr>
          <w:trHeight w:val="285"/>
          <w:jc w:val="center"/>
        </w:trPr>
        <w:tc>
          <w:tcPr>
            <w:tcW w:w="373" w:type="pct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638" w:type="pct"/>
            <w:vAlign w:val="center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AD7F0D" w:rsidRDefault="0016368B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10" w:type="pct"/>
            <w:vAlign w:val="center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1" w:type="pct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4" w:type="pct"/>
          </w:tcPr>
          <w:p w:rsidR="00AD7F0D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</w:tr>
      <w:tr w:rsidR="0016368B" w:rsidTr="00AB2455">
        <w:trPr>
          <w:trHeight w:val="285"/>
          <w:jc w:val="center"/>
        </w:trPr>
        <w:tc>
          <w:tcPr>
            <w:tcW w:w="373" w:type="pct"/>
            <w:vAlign w:val="center"/>
          </w:tcPr>
          <w:p w:rsidR="0016368B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10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1" w:type="pct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4" w:type="pct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</w:tr>
      <w:tr w:rsidR="0016368B" w:rsidTr="00AB2455">
        <w:trPr>
          <w:trHeight w:val="285"/>
          <w:jc w:val="center"/>
        </w:trPr>
        <w:tc>
          <w:tcPr>
            <w:tcW w:w="373" w:type="pct"/>
            <w:vAlign w:val="center"/>
          </w:tcPr>
          <w:p w:rsidR="0016368B" w:rsidRDefault="0016368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38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610" w:type="pct"/>
            <w:vAlign w:val="center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1" w:type="pct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734" w:type="pct"/>
          </w:tcPr>
          <w:p w:rsidR="0016368B" w:rsidRDefault="0016368B" w:rsidP="00B37A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</w:tr>
    </w:tbl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AD7F0D" w:rsidTr="00F827DD">
        <w:tc>
          <w:tcPr>
            <w:tcW w:w="5000" w:type="pct"/>
          </w:tcPr>
          <w:p w:rsidR="00AD7F0D" w:rsidRDefault="0016368B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</w:t>
            </w:r>
          </w:p>
        </w:tc>
      </w:tr>
    </w:tbl>
    <w:p w:rsidR="00E028E0" w:rsidRPr="00E028E0" w:rsidRDefault="0019525A" w:rsidP="00E028E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747E15" w:rsidRPr="00437C59" w:rsidRDefault="00735338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F33FC4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产品整体运作情况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747E15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特此公告</w:t>
      </w:r>
      <w:r w:rsidR="00B504DF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</w:t>
      </w:r>
    </w:p>
    <w:p w:rsidR="00747E15" w:rsidRPr="00437C59" w:rsidRDefault="00747E15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437C59" w:rsidRDefault="00441499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FA001A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FA001A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E73D91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606380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961315" w:rsidRDefault="00C85517" w:rsidP="00C85517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19525A" w:rsidRDefault="0019525A" w:rsidP="00783ADA">
      <w:pPr>
        <w:rPr>
          <w:b/>
          <w:color w:val="000000"/>
          <w:sz w:val="24"/>
          <w:szCs w:val="24"/>
        </w:rPr>
      </w:pPr>
    </w:p>
    <w:p w:rsidR="0019525A" w:rsidRDefault="0019525A" w:rsidP="00783ADA">
      <w:pPr>
        <w:rPr>
          <w:b/>
          <w:color w:val="000000"/>
          <w:sz w:val="24"/>
          <w:szCs w:val="24"/>
        </w:rPr>
      </w:pPr>
    </w:p>
    <w:p w:rsidR="0019525A" w:rsidRDefault="0019525A" w:rsidP="00783ADA">
      <w:pPr>
        <w:rPr>
          <w:b/>
          <w:color w:val="000000"/>
          <w:sz w:val="24"/>
          <w:szCs w:val="24"/>
        </w:rPr>
      </w:pPr>
    </w:p>
    <w:p w:rsidR="0019525A" w:rsidRDefault="0019525A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441499" w:rsidRDefault="00441499" w:rsidP="00783ADA">
      <w:pPr>
        <w:rPr>
          <w:b/>
          <w:color w:val="000000"/>
          <w:sz w:val="24"/>
          <w:szCs w:val="24"/>
        </w:rPr>
      </w:pPr>
    </w:p>
    <w:p w:rsidR="0019525A" w:rsidRDefault="0019525A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98074E" w:rsidRDefault="0098074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2900EE" w:rsidRDefault="002900EE" w:rsidP="00783ADA">
      <w:pPr>
        <w:rPr>
          <w:b/>
          <w:color w:val="000000"/>
          <w:sz w:val="24"/>
          <w:szCs w:val="24"/>
        </w:rPr>
      </w:pPr>
    </w:p>
    <w:p w:rsidR="00783ADA" w:rsidRDefault="00783ADA" w:rsidP="00783AD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783ADA" w:rsidRDefault="00783ADA" w:rsidP="00783ADA">
      <w:pPr>
        <w:rPr>
          <w:b/>
          <w:color w:val="000000"/>
          <w:sz w:val="24"/>
          <w:szCs w:val="24"/>
        </w:rPr>
      </w:pPr>
    </w:p>
    <w:p w:rsidR="00783ADA" w:rsidRDefault="00441499" w:rsidP="00783ADA">
      <w:pPr>
        <w:jc w:val="center"/>
        <w:rPr>
          <w:b/>
          <w:color w:val="000000"/>
          <w:sz w:val="24"/>
          <w:szCs w:val="24"/>
        </w:rPr>
      </w:pPr>
      <w:r w:rsidRPr="00441499">
        <w:rPr>
          <w:rFonts w:hint="eastAsia"/>
          <w:b/>
          <w:color w:val="000000"/>
          <w:sz w:val="24"/>
          <w:szCs w:val="24"/>
        </w:rPr>
        <w:t>稳赢扶享（公募）四川</w:t>
      </w:r>
      <w:r w:rsidRPr="00441499">
        <w:rPr>
          <w:rFonts w:hint="eastAsia"/>
          <w:b/>
          <w:color w:val="000000"/>
          <w:sz w:val="24"/>
          <w:szCs w:val="24"/>
        </w:rPr>
        <w:t>2018</w:t>
      </w:r>
      <w:r w:rsidRPr="00441499">
        <w:rPr>
          <w:rFonts w:hint="eastAsia"/>
          <w:b/>
          <w:color w:val="000000"/>
          <w:sz w:val="24"/>
          <w:szCs w:val="24"/>
        </w:rPr>
        <w:t>年第</w:t>
      </w:r>
      <w:r w:rsidRPr="00441499">
        <w:rPr>
          <w:rFonts w:hint="eastAsia"/>
          <w:b/>
          <w:color w:val="000000"/>
          <w:sz w:val="24"/>
          <w:szCs w:val="24"/>
        </w:rPr>
        <w:t>1</w:t>
      </w:r>
      <w:r w:rsidRPr="00441499">
        <w:rPr>
          <w:rFonts w:hint="eastAsia"/>
          <w:b/>
          <w:color w:val="000000"/>
          <w:sz w:val="24"/>
          <w:szCs w:val="24"/>
        </w:rPr>
        <w:t>期净值型</w:t>
      </w:r>
      <w:r w:rsidR="00783ADA">
        <w:rPr>
          <w:rFonts w:hint="eastAsia"/>
          <w:b/>
          <w:color w:val="000000"/>
          <w:sz w:val="24"/>
          <w:szCs w:val="24"/>
        </w:rPr>
        <w:t>理财产品投资非标准化债权</w:t>
      </w:r>
      <w:r w:rsidR="00976495">
        <w:rPr>
          <w:rFonts w:hint="eastAsia"/>
          <w:b/>
          <w:color w:val="000000"/>
          <w:sz w:val="24"/>
          <w:szCs w:val="24"/>
        </w:rPr>
        <w:t>及股权类</w:t>
      </w:r>
      <w:r w:rsidR="00783ADA">
        <w:rPr>
          <w:rFonts w:hint="eastAsia"/>
          <w:b/>
          <w:color w:val="000000"/>
          <w:sz w:val="24"/>
          <w:szCs w:val="24"/>
        </w:rPr>
        <w:t>资产清单</w:t>
      </w:r>
    </w:p>
    <w:p w:rsidR="00783ADA" w:rsidRDefault="00783ADA" w:rsidP="00783AD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441499">
        <w:rPr>
          <w:rFonts w:ascii="宋体" w:hAnsi="宋体" w:hint="eastAsia"/>
          <w:color w:val="000000"/>
          <w:szCs w:val="21"/>
        </w:rPr>
        <w:t>20</w:t>
      </w:r>
      <w:r w:rsidR="00FA001A">
        <w:rPr>
          <w:rFonts w:ascii="宋体" w:hAnsi="宋体" w:hint="eastAsia"/>
          <w:color w:val="000000"/>
          <w:szCs w:val="21"/>
        </w:rPr>
        <w:t>20</w:t>
      </w:r>
      <w:r>
        <w:rPr>
          <w:rFonts w:ascii="宋体" w:hAnsi="宋体" w:hint="eastAsia"/>
          <w:color w:val="000000"/>
          <w:szCs w:val="21"/>
        </w:rPr>
        <w:t>年</w:t>
      </w:r>
      <w:r w:rsidR="00FA001A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441499">
        <w:rPr>
          <w:rFonts w:ascii="宋体" w:hAnsi="宋体" w:hint="eastAsia"/>
          <w:color w:val="000000"/>
          <w:szCs w:val="21"/>
        </w:rPr>
        <w:t>3</w:t>
      </w:r>
      <w:r w:rsidR="00E73D91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783ADA" w:rsidRDefault="00783ADA" w:rsidP="00783AD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</w:t>
      </w:r>
      <w:r w:rsidR="00976495">
        <w:rPr>
          <w:rFonts w:ascii="宋体" w:hAnsi="宋体" w:hint="eastAsia"/>
          <w:color w:val="000000"/>
          <w:szCs w:val="21"/>
        </w:rPr>
        <w:t>监管</w:t>
      </w:r>
      <w:r>
        <w:rPr>
          <w:rFonts w:ascii="宋体" w:hAnsi="宋体" w:hint="eastAsia"/>
          <w:color w:val="000000"/>
          <w:szCs w:val="21"/>
        </w:rPr>
        <w:t>要求，现对</w:t>
      </w:r>
      <w:r w:rsidR="00441499" w:rsidRPr="00441499">
        <w:rPr>
          <w:rFonts w:ascii="宋体" w:hAnsi="宋体" w:hint="eastAsia"/>
          <w:color w:val="000000"/>
          <w:szCs w:val="21"/>
        </w:rPr>
        <w:t>稳赢扶享（公募）四川2018年第1期净值型理财产品</w:t>
      </w:r>
      <w:r>
        <w:rPr>
          <w:rFonts w:ascii="宋体" w:hAnsi="宋体" w:hint="eastAsia"/>
          <w:color w:val="000000"/>
          <w:szCs w:val="21"/>
        </w:rPr>
        <w:t>投资非标准化债权</w:t>
      </w:r>
      <w:r w:rsidR="00976495">
        <w:rPr>
          <w:rFonts w:ascii="宋体" w:hAnsi="宋体" w:hint="eastAsia"/>
          <w:color w:val="000000"/>
          <w:szCs w:val="21"/>
        </w:rPr>
        <w:t>及股权类</w:t>
      </w:r>
      <w:r>
        <w:rPr>
          <w:rFonts w:ascii="宋体" w:hAnsi="宋体" w:hint="eastAsia"/>
          <w:color w:val="000000"/>
          <w:szCs w:val="21"/>
        </w:rPr>
        <w:t>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660E94" w:rsidTr="00F827DD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4" w:rsidRDefault="00660E94" w:rsidP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1645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60E94" w:rsidTr="00F827DD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7F68D7">
            <w:pPr>
              <w:jc w:val="center"/>
            </w:pPr>
            <w:r>
              <w:rPr>
                <w:rFonts w:hint="eastAsia"/>
              </w:rPr>
              <w:t>资产收益权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Pr="007F68D7" w:rsidRDefault="007F68D7">
            <w:pPr>
              <w:jc w:val="center"/>
            </w:pPr>
            <w:r w:rsidRPr="007F68D7">
              <w:rPr>
                <w:rFonts w:hint="eastAsia"/>
              </w:rPr>
              <w:t>四川省川发</w:t>
            </w:r>
            <w:proofErr w:type="gramStart"/>
            <w:r w:rsidRPr="007F68D7">
              <w:rPr>
                <w:rFonts w:hint="eastAsia"/>
              </w:rPr>
              <w:t>颐</w:t>
            </w:r>
            <w:proofErr w:type="gramEnd"/>
            <w:r w:rsidRPr="007F68D7">
              <w:rPr>
                <w:rFonts w:hint="eastAsia"/>
              </w:rPr>
              <w:t>丰实业有限公司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E94" w:rsidRPr="007F68D7" w:rsidRDefault="007F68D7">
            <w:pPr>
              <w:jc w:val="center"/>
            </w:pPr>
            <w:r w:rsidRPr="007F68D7">
              <w:rPr>
                <w:rFonts w:hint="eastAsia"/>
              </w:rPr>
              <w:t>四川省泸州市叙永县及合江县城乡建设用地增减挂钩项目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FA001A" w:rsidP="00D1156E">
            <w:pPr>
              <w:jc w:val="center"/>
            </w:pPr>
            <w:r>
              <w:rPr>
                <w:rFonts w:hint="eastAsia"/>
              </w:rPr>
              <w:t>7</w:t>
            </w:r>
            <w:r w:rsidR="00D1156E">
              <w:rPr>
                <w:rFonts w:hint="eastAsia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94" w:rsidRDefault="007F68D7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1645F7" w:rsidRPr="004B78FA" w:rsidRDefault="004B78FA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</w:t>
      </w:r>
      <w:r w:rsidR="007F68D7">
        <w:rPr>
          <w:rFonts w:ascii="宋体" w:hAnsi="宋体" w:hint="eastAsia"/>
          <w:color w:val="000000"/>
          <w:szCs w:val="21"/>
        </w:rPr>
        <w:t>无其他资产。</w:t>
      </w:r>
      <w:bookmarkStart w:id="0" w:name="_GoBack"/>
      <w:bookmarkEnd w:id="0"/>
    </w:p>
    <w:p w:rsidR="00783ADA" w:rsidRPr="004738BC" w:rsidRDefault="00783ADA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sectPr w:rsidR="00783ADA" w:rsidRPr="00473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56" w:rsidRDefault="00EB2E56" w:rsidP="00747E15">
      <w:r>
        <w:separator/>
      </w:r>
    </w:p>
  </w:endnote>
  <w:endnote w:type="continuationSeparator" w:id="0">
    <w:p w:rsidR="00EB2E56" w:rsidRDefault="00EB2E5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56" w:rsidRDefault="00EB2E56" w:rsidP="00747E15">
      <w:r>
        <w:separator/>
      </w:r>
    </w:p>
  </w:footnote>
  <w:footnote w:type="continuationSeparator" w:id="0">
    <w:p w:rsidR="00EB2E56" w:rsidRDefault="00EB2E56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A58C0"/>
    <w:rsid w:val="000A7A07"/>
    <w:rsid w:val="000B2257"/>
    <w:rsid w:val="000B6D04"/>
    <w:rsid w:val="000F4ED6"/>
    <w:rsid w:val="000F5E7E"/>
    <w:rsid w:val="00103885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368B"/>
    <w:rsid w:val="001645F7"/>
    <w:rsid w:val="001654BE"/>
    <w:rsid w:val="00167D3C"/>
    <w:rsid w:val="0017482E"/>
    <w:rsid w:val="0017771F"/>
    <w:rsid w:val="00194B35"/>
    <w:rsid w:val="0019525A"/>
    <w:rsid w:val="001A1254"/>
    <w:rsid w:val="001A1F0C"/>
    <w:rsid w:val="001A204D"/>
    <w:rsid w:val="001A62C1"/>
    <w:rsid w:val="001C207C"/>
    <w:rsid w:val="001C51CC"/>
    <w:rsid w:val="001E0ABA"/>
    <w:rsid w:val="001E60BC"/>
    <w:rsid w:val="001E70EA"/>
    <w:rsid w:val="001F3D33"/>
    <w:rsid w:val="001F4173"/>
    <w:rsid w:val="00202B18"/>
    <w:rsid w:val="00206C50"/>
    <w:rsid w:val="00212278"/>
    <w:rsid w:val="00215713"/>
    <w:rsid w:val="002228F3"/>
    <w:rsid w:val="00225A63"/>
    <w:rsid w:val="00233ACD"/>
    <w:rsid w:val="00240A06"/>
    <w:rsid w:val="00240B03"/>
    <w:rsid w:val="00245012"/>
    <w:rsid w:val="00264E8C"/>
    <w:rsid w:val="00266DC8"/>
    <w:rsid w:val="00266F0B"/>
    <w:rsid w:val="00272D45"/>
    <w:rsid w:val="002767A0"/>
    <w:rsid w:val="00285C70"/>
    <w:rsid w:val="00286C46"/>
    <w:rsid w:val="002900EE"/>
    <w:rsid w:val="00292733"/>
    <w:rsid w:val="00293553"/>
    <w:rsid w:val="002974F6"/>
    <w:rsid w:val="002A0C80"/>
    <w:rsid w:val="002A2DCC"/>
    <w:rsid w:val="002B1B4E"/>
    <w:rsid w:val="002F02E2"/>
    <w:rsid w:val="002F21B2"/>
    <w:rsid w:val="00305DE3"/>
    <w:rsid w:val="003079DB"/>
    <w:rsid w:val="00326849"/>
    <w:rsid w:val="00332886"/>
    <w:rsid w:val="00333409"/>
    <w:rsid w:val="00346C2E"/>
    <w:rsid w:val="003729DF"/>
    <w:rsid w:val="00373677"/>
    <w:rsid w:val="003757C0"/>
    <w:rsid w:val="00385E7A"/>
    <w:rsid w:val="0038657A"/>
    <w:rsid w:val="0039500D"/>
    <w:rsid w:val="003B31C5"/>
    <w:rsid w:val="003D1DD4"/>
    <w:rsid w:val="003D3F6C"/>
    <w:rsid w:val="003E0232"/>
    <w:rsid w:val="003E4D8B"/>
    <w:rsid w:val="00404027"/>
    <w:rsid w:val="0041170E"/>
    <w:rsid w:val="004118B6"/>
    <w:rsid w:val="004131F0"/>
    <w:rsid w:val="00417D2B"/>
    <w:rsid w:val="00432FC7"/>
    <w:rsid w:val="004340C8"/>
    <w:rsid w:val="00437C59"/>
    <w:rsid w:val="00441499"/>
    <w:rsid w:val="00446C31"/>
    <w:rsid w:val="00451B06"/>
    <w:rsid w:val="004540EE"/>
    <w:rsid w:val="00466029"/>
    <w:rsid w:val="00467A3A"/>
    <w:rsid w:val="004738BC"/>
    <w:rsid w:val="0048507A"/>
    <w:rsid w:val="00491FFA"/>
    <w:rsid w:val="00495958"/>
    <w:rsid w:val="004A39A1"/>
    <w:rsid w:val="004A7B18"/>
    <w:rsid w:val="004B773D"/>
    <w:rsid w:val="004B78FA"/>
    <w:rsid w:val="004C1B42"/>
    <w:rsid w:val="004C2FFD"/>
    <w:rsid w:val="004C54B2"/>
    <w:rsid w:val="004D6FF3"/>
    <w:rsid w:val="004D710E"/>
    <w:rsid w:val="004D72CA"/>
    <w:rsid w:val="00521428"/>
    <w:rsid w:val="00553503"/>
    <w:rsid w:val="00556FF5"/>
    <w:rsid w:val="00574C73"/>
    <w:rsid w:val="00575AC8"/>
    <w:rsid w:val="00581772"/>
    <w:rsid w:val="00584D88"/>
    <w:rsid w:val="005902E2"/>
    <w:rsid w:val="005965D6"/>
    <w:rsid w:val="005A7E4B"/>
    <w:rsid w:val="005C491D"/>
    <w:rsid w:val="005D075A"/>
    <w:rsid w:val="005E0DAE"/>
    <w:rsid w:val="005E1AF9"/>
    <w:rsid w:val="005F0968"/>
    <w:rsid w:val="00605150"/>
    <w:rsid w:val="00606380"/>
    <w:rsid w:val="00610506"/>
    <w:rsid w:val="006317AB"/>
    <w:rsid w:val="006318C9"/>
    <w:rsid w:val="006342A8"/>
    <w:rsid w:val="006350AB"/>
    <w:rsid w:val="00637ADC"/>
    <w:rsid w:val="00657E0A"/>
    <w:rsid w:val="00660E94"/>
    <w:rsid w:val="006761CD"/>
    <w:rsid w:val="00690080"/>
    <w:rsid w:val="00691D50"/>
    <w:rsid w:val="006965E7"/>
    <w:rsid w:val="006B7D67"/>
    <w:rsid w:val="006C418D"/>
    <w:rsid w:val="006D1B33"/>
    <w:rsid w:val="006D216F"/>
    <w:rsid w:val="006D3D24"/>
    <w:rsid w:val="006D509E"/>
    <w:rsid w:val="006E68D8"/>
    <w:rsid w:val="006F03B9"/>
    <w:rsid w:val="006F51AA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1080"/>
    <w:rsid w:val="00742813"/>
    <w:rsid w:val="00743C62"/>
    <w:rsid w:val="00747E15"/>
    <w:rsid w:val="007515AE"/>
    <w:rsid w:val="00753381"/>
    <w:rsid w:val="00753AA5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7F68D7"/>
    <w:rsid w:val="00803A6A"/>
    <w:rsid w:val="00806379"/>
    <w:rsid w:val="00806AB0"/>
    <w:rsid w:val="00814FC5"/>
    <w:rsid w:val="00821DFE"/>
    <w:rsid w:val="00824AC7"/>
    <w:rsid w:val="00842AD9"/>
    <w:rsid w:val="00844195"/>
    <w:rsid w:val="0088235C"/>
    <w:rsid w:val="00887E97"/>
    <w:rsid w:val="00892297"/>
    <w:rsid w:val="008A3209"/>
    <w:rsid w:val="008A689A"/>
    <w:rsid w:val="008B49F2"/>
    <w:rsid w:val="008C7540"/>
    <w:rsid w:val="008E0006"/>
    <w:rsid w:val="008E7AFD"/>
    <w:rsid w:val="008F7A19"/>
    <w:rsid w:val="00900022"/>
    <w:rsid w:val="00907C16"/>
    <w:rsid w:val="00914F94"/>
    <w:rsid w:val="00920FF8"/>
    <w:rsid w:val="00923258"/>
    <w:rsid w:val="0092330C"/>
    <w:rsid w:val="00925096"/>
    <w:rsid w:val="0093043C"/>
    <w:rsid w:val="00930B50"/>
    <w:rsid w:val="009331AC"/>
    <w:rsid w:val="00933ABD"/>
    <w:rsid w:val="00941557"/>
    <w:rsid w:val="00957B5C"/>
    <w:rsid w:val="00960A76"/>
    <w:rsid w:val="00960FA1"/>
    <w:rsid w:val="00961315"/>
    <w:rsid w:val="0096155A"/>
    <w:rsid w:val="0096707E"/>
    <w:rsid w:val="00976495"/>
    <w:rsid w:val="00977AA9"/>
    <w:rsid w:val="0098074E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4578C"/>
    <w:rsid w:val="00A66F45"/>
    <w:rsid w:val="00A735E4"/>
    <w:rsid w:val="00A74958"/>
    <w:rsid w:val="00A82E23"/>
    <w:rsid w:val="00AB2455"/>
    <w:rsid w:val="00AB48A1"/>
    <w:rsid w:val="00AB53D1"/>
    <w:rsid w:val="00AC0790"/>
    <w:rsid w:val="00AC12D7"/>
    <w:rsid w:val="00AC7CDE"/>
    <w:rsid w:val="00AD558F"/>
    <w:rsid w:val="00AD5E04"/>
    <w:rsid w:val="00AD7F0D"/>
    <w:rsid w:val="00B020F5"/>
    <w:rsid w:val="00B06B93"/>
    <w:rsid w:val="00B15284"/>
    <w:rsid w:val="00B256B5"/>
    <w:rsid w:val="00B32385"/>
    <w:rsid w:val="00B33523"/>
    <w:rsid w:val="00B4205F"/>
    <w:rsid w:val="00B42469"/>
    <w:rsid w:val="00B466B4"/>
    <w:rsid w:val="00B504DF"/>
    <w:rsid w:val="00B53664"/>
    <w:rsid w:val="00B71F10"/>
    <w:rsid w:val="00B93E97"/>
    <w:rsid w:val="00BA2D90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01CF"/>
    <w:rsid w:val="00C118E8"/>
    <w:rsid w:val="00C257ED"/>
    <w:rsid w:val="00C561DF"/>
    <w:rsid w:val="00C61B7B"/>
    <w:rsid w:val="00C715DB"/>
    <w:rsid w:val="00C720CE"/>
    <w:rsid w:val="00C85517"/>
    <w:rsid w:val="00C86E63"/>
    <w:rsid w:val="00C91AB5"/>
    <w:rsid w:val="00C95779"/>
    <w:rsid w:val="00CB0330"/>
    <w:rsid w:val="00CB3AEC"/>
    <w:rsid w:val="00CC33AD"/>
    <w:rsid w:val="00CC48F5"/>
    <w:rsid w:val="00CF3B2C"/>
    <w:rsid w:val="00D07160"/>
    <w:rsid w:val="00D1156E"/>
    <w:rsid w:val="00D1212F"/>
    <w:rsid w:val="00D137A7"/>
    <w:rsid w:val="00D160FD"/>
    <w:rsid w:val="00D23DE7"/>
    <w:rsid w:val="00D30981"/>
    <w:rsid w:val="00D4526D"/>
    <w:rsid w:val="00D50E73"/>
    <w:rsid w:val="00D51247"/>
    <w:rsid w:val="00D5232C"/>
    <w:rsid w:val="00D570FB"/>
    <w:rsid w:val="00D57BDC"/>
    <w:rsid w:val="00D62D31"/>
    <w:rsid w:val="00D76292"/>
    <w:rsid w:val="00D9798A"/>
    <w:rsid w:val="00DA2186"/>
    <w:rsid w:val="00DA5D3B"/>
    <w:rsid w:val="00DB440B"/>
    <w:rsid w:val="00DB4B6B"/>
    <w:rsid w:val="00DC041F"/>
    <w:rsid w:val="00DC0BC9"/>
    <w:rsid w:val="00DE7BE6"/>
    <w:rsid w:val="00DF32AC"/>
    <w:rsid w:val="00E028E0"/>
    <w:rsid w:val="00E13D34"/>
    <w:rsid w:val="00E160D9"/>
    <w:rsid w:val="00E24F4A"/>
    <w:rsid w:val="00E27018"/>
    <w:rsid w:val="00E31B0A"/>
    <w:rsid w:val="00E40EB7"/>
    <w:rsid w:val="00E716F5"/>
    <w:rsid w:val="00E73D91"/>
    <w:rsid w:val="00E75B80"/>
    <w:rsid w:val="00E76F46"/>
    <w:rsid w:val="00E77447"/>
    <w:rsid w:val="00E935EE"/>
    <w:rsid w:val="00EA1F92"/>
    <w:rsid w:val="00EA7A9F"/>
    <w:rsid w:val="00EB262D"/>
    <w:rsid w:val="00EB2E56"/>
    <w:rsid w:val="00EB5733"/>
    <w:rsid w:val="00EC16E4"/>
    <w:rsid w:val="00EC33D8"/>
    <w:rsid w:val="00EC424C"/>
    <w:rsid w:val="00ED276F"/>
    <w:rsid w:val="00EF28D6"/>
    <w:rsid w:val="00F00768"/>
    <w:rsid w:val="00F1003C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2DA1"/>
    <w:rsid w:val="00F7336C"/>
    <w:rsid w:val="00F827DD"/>
    <w:rsid w:val="00FA001A"/>
    <w:rsid w:val="00FA0B51"/>
    <w:rsid w:val="00FB2BDB"/>
    <w:rsid w:val="00FB5E90"/>
    <w:rsid w:val="00FB7F1F"/>
    <w:rsid w:val="00FD1228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757C0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757C0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5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73</cp:revision>
  <cp:lastPrinted>2019-09-03T02:43:00Z</cp:lastPrinted>
  <dcterms:created xsi:type="dcterms:W3CDTF">2019-07-30T06:24:00Z</dcterms:created>
  <dcterms:modified xsi:type="dcterms:W3CDTF">2020-03-24T03:34:00Z</dcterms:modified>
</cp:coreProperties>
</file>