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C3" w:rsidRDefault="008A652D" w:rsidP="00D849C3">
      <w:pPr>
        <w:widowControl/>
        <w:spacing w:line="360" w:lineRule="auto"/>
        <w:jc w:val="center"/>
        <w:outlineLvl w:val="1"/>
        <w:rPr>
          <w:rFonts w:ascii="微软雅黑" w:eastAsia="微软雅黑" w:hAnsi="微软雅黑" w:cs="宋体"/>
          <w:b/>
          <w:bCs/>
          <w:kern w:val="0"/>
          <w:sz w:val="32"/>
          <w:szCs w:val="36"/>
        </w:rPr>
      </w:pPr>
      <w:r w:rsidRPr="00D849C3">
        <w:rPr>
          <w:rFonts w:ascii="微软雅黑" w:eastAsia="微软雅黑" w:hAnsi="微软雅黑" w:cs="宋体" w:hint="eastAsia"/>
          <w:b/>
          <w:bCs/>
          <w:kern w:val="0"/>
          <w:sz w:val="32"/>
          <w:szCs w:val="36"/>
        </w:rPr>
        <w:t>关于</w:t>
      </w:r>
      <w:r w:rsidR="00D849C3" w:rsidRPr="00326314">
        <w:rPr>
          <w:rFonts w:ascii="微软雅黑" w:eastAsia="微软雅黑" w:hAnsi="微软雅黑" w:cs="宋体" w:hint="eastAsia"/>
          <w:b/>
          <w:bCs/>
          <w:kern w:val="0"/>
          <w:sz w:val="32"/>
          <w:szCs w:val="36"/>
        </w:rPr>
        <w:t>中国建设银行“乾元</w:t>
      </w:r>
      <w:r w:rsidR="00D849C3" w:rsidRPr="00326314">
        <w:rPr>
          <w:rFonts w:ascii="微软雅黑" w:eastAsia="微软雅黑" w:hAnsi="微软雅黑" w:cs="宋体"/>
          <w:b/>
          <w:bCs/>
          <w:kern w:val="0"/>
          <w:sz w:val="32"/>
          <w:szCs w:val="36"/>
        </w:rPr>
        <w:t>-</w:t>
      </w:r>
      <w:r w:rsidR="00D849C3" w:rsidRPr="00326314">
        <w:rPr>
          <w:rFonts w:ascii="微软雅黑" w:eastAsia="微软雅黑" w:hAnsi="微软雅黑" w:cs="宋体" w:hint="eastAsia"/>
          <w:b/>
          <w:bCs/>
          <w:kern w:val="0"/>
          <w:sz w:val="32"/>
          <w:szCs w:val="36"/>
        </w:rPr>
        <w:t>稳赢</w:t>
      </w:r>
      <w:r w:rsidR="00D849C3" w:rsidRPr="00326314">
        <w:rPr>
          <w:rFonts w:ascii="微软雅黑" w:eastAsia="微软雅黑" w:hAnsi="微软雅黑" w:cs="宋体"/>
          <w:b/>
          <w:bCs/>
          <w:kern w:val="0"/>
          <w:sz w:val="32"/>
          <w:szCs w:val="36"/>
        </w:rPr>
        <w:t>”</w:t>
      </w:r>
      <w:r w:rsidR="00D849C3" w:rsidRPr="00326314">
        <w:rPr>
          <w:rFonts w:ascii="微软雅黑" w:eastAsia="微软雅黑" w:hAnsi="微软雅黑" w:cs="宋体" w:hint="eastAsia"/>
          <w:b/>
          <w:bCs/>
          <w:kern w:val="0"/>
          <w:sz w:val="32"/>
          <w:szCs w:val="36"/>
        </w:rPr>
        <w:t>(私募) 四川2018</w:t>
      </w:r>
      <w:r w:rsidR="00D849C3" w:rsidRPr="00326314">
        <w:rPr>
          <w:rFonts w:ascii="微软雅黑" w:eastAsia="微软雅黑" w:hAnsi="微软雅黑" w:cs="宋体"/>
          <w:b/>
          <w:bCs/>
          <w:kern w:val="0"/>
          <w:sz w:val="32"/>
          <w:szCs w:val="36"/>
        </w:rPr>
        <w:t>年</w:t>
      </w:r>
    </w:p>
    <w:p w:rsidR="00D849C3" w:rsidRDefault="00D849C3" w:rsidP="00D849C3">
      <w:pPr>
        <w:widowControl/>
        <w:spacing w:line="360" w:lineRule="auto"/>
        <w:jc w:val="center"/>
        <w:outlineLvl w:val="1"/>
        <w:rPr>
          <w:rFonts w:ascii="微软雅黑" w:eastAsia="微软雅黑" w:hAnsi="微软雅黑" w:cs="宋体"/>
          <w:b/>
          <w:bCs/>
          <w:kern w:val="0"/>
          <w:sz w:val="32"/>
          <w:szCs w:val="36"/>
        </w:rPr>
      </w:pPr>
      <w:r w:rsidRPr="00326314">
        <w:rPr>
          <w:rFonts w:ascii="微软雅黑" w:eastAsia="微软雅黑" w:hAnsi="微软雅黑" w:cs="宋体"/>
          <w:b/>
          <w:bCs/>
          <w:kern w:val="0"/>
          <w:sz w:val="32"/>
          <w:szCs w:val="36"/>
        </w:rPr>
        <w:t>第</w:t>
      </w:r>
      <w:r w:rsidRPr="00326314">
        <w:rPr>
          <w:rFonts w:ascii="微软雅黑" w:eastAsia="微软雅黑" w:hAnsi="微软雅黑" w:cs="宋体" w:hint="eastAsia"/>
          <w:b/>
          <w:bCs/>
          <w:kern w:val="0"/>
          <w:sz w:val="32"/>
          <w:szCs w:val="36"/>
        </w:rPr>
        <w:t>1期封闭式固定收益类净值</w:t>
      </w:r>
      <w:r w:rsidRPr="00326314">
        <w:rPr>
          <w:rFonts w:ascii="微软雅黑" w:eastAsia="微软雅黑" w:hAnsi="微软雅黑" w:cs="宋体"/>
          <w:b/>
          <w:bCs/>
          <w:kern w:val="0"/>
          <w:sz w:val="32"/>
          <w:szCs w:val="36"/>
        </w:rPr>
        <w:t>型人民币理财产品</w:t>
      </w:r>
    </w:p>
    <w:p w:rsidR="006440E3" w:rsidRDefault="008A652D" w:rsidP="00D849C3">
      <w:pPr>
        <w:widowControl/>
        <w:spacing w:line="360" w:lineRule="auto"/>
        <w:jc w:val="center"/>
        <w:outlineLvl w:val="1"/>
        <w:rPr>
          <w:rFonts w:ascii="微软雅黑" w:eastAsia="微软雅黑" w:hAnsi="微软雅黑" w:cs="宋体"/>
          <w:b/>
          <w:bCs/>
          <w:kern w:val="0"/>
          <w:sz w:val="32"/>
          <w:szCs w:val="36"/>
        </w:rPr>
      </w:pPr>
      <w:r w:rsidRPr="00D849C3">
        <w:rPr>
          <w:rFonts w:ascii="微软雅黑" w:eastAsia="微软雅黑" w:hAnsi="微软雅黑" w:cs="宋体" w:hint="eastAsia"/>
          <w:b/>
          <w:bCs/>
          <w:kern w:val="0"/>
          <w:sz w:val="32"/>
          <w:szCs w:val="36"/>
        </w:rPr>
        <w:t>终止及清算的公告</w:t>
      </w:r>
    </w:p>
    <w:p w:rsidR="00D849C3" w:rsidRPr="006440E3" w:rsidRDefault="006440E3" w:rsidP="00D849C3">
      <w:pPr>
        <w:widowControl/>
        <w:spacing w:line="360" w:lineRule="auto"/>
        <w:jc w:val="center"/>
        <w:outlineLvl w:val="1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6440E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报告日：</w:t>
      </w:r>
      <w:r w:rsidR="008A652D" w:rsidRPr="006440E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20</w:t>
      </w:r>
      <w:r w:rsidR="00D849C3" w:rsidRPr="006440E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20</w:t>
      </w:r>
      <w:r w:rsidR="008A652D" w:rsidRPr="006440E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年1月</w:t>
      </w:r>
      <w:r w:rsidR="00D849C3" w:rsidRPr="006440E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8</w:t>
      </w:r>
      <w:r w:rsidRPr="006440E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日</w:t>
      </w:r>
    </w:p>
    <w:p w:rsidR="00D849C3" w:rsidRPr="00D849C3" w:rsidRDefault="00D849C3" w:rsidP="00D849C3">
      <w:pPr>
        <w:widowControl/>
        <w:spacing w:line="360" w:lineRule="auto"/>
        <w:jc w:val="center"/>
        <w:outlineLvl w:val="1"/>
        <w:rPr>
          <w:rFonts w:ascii="微软雅黑" w:eastAsia="微软雅黑" w:hAnsi="微软雅黑" w:cs="宋体"/>
          <w:b/>
          <w:bCs/>
          <w:kern w:val="0"/>
          <w:sz w:val="32"/>
          <w:szCs w:val="36"/>
        </w:rPr>
      </w:pPr>
    </w:p>
    <w:p w:rsidR="008A652D" w:rsidRPr="006440E3" w:rsidRDefault="008A652D" w:rsidP="006B40B5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6440E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尊敬的客户：</w:t>
      </w:r>
    </w:p>
    <w:p w:rsidR="008A652D" w:rsidRPr="006440E3" w:rsidRDefault="008A652D" w:rsidP="006440E3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6440E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根据与投资者的约定，中国建设银行发行的下列理财产品已经到期并完成资金兑付，现将有关情况公告如下：</w:t>
      </w:r>
    </w:p>
    <w:p w:rsidR="006B40B5" w:rsidRPr="00D849C3" w:rsidRDefault="006B40B5" w:rsidP="006B40B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1"/>
        </w:rPr>
      </w:pPr>
    </w:p>
    <w:tbl>
      <w:tblPr>
        <w:tblW w:w="8931" w:type="dxa"/>
        <w:tblInd w:w="-3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6945"/>
      </w:tblGrid>
      <w:tr w:rsidR="00D849C3" w:rsidRPr="00D849C3" w:rsidTr="006B40B5">
        <w:trPr>
          <w:trHeight w:val="567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2D" w:rsidRPr="006B40B5" w:rsidRDefault="008A652D" w:rsidP="00D849C3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 w:val="24"/>
                <w:szCs w:val="24"/>
              </w:rPr>
            </w:pPr>
            <w:r w:rsidRPr="006B40B5">
              <w:rPr>
                <w:rFonts w:asciiTheme="minorEastAsia" w:hAnsiTheme="minorEastAsia" w:cs="Arial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0B5" w:rsidRDefault="00D849C3" w:rsidP="00D849C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849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中国建设银行“乾元</w:t>
            </w:r>
            <w:r w:rsidRPr="00D849C3">
              <w:rPr>
                <w:rFonts w:asciiTheme="minorEastAsia" w:hAnsiTheme="minorEastAsia" w:cs="宋体"/>
                <w:kern w:val="0"/>
                <w:sz w:val="24"/>
                <w:szCs w:val="24"/>
              </w:rPr>
              <w:t>-</w:t>
            </w:r>
            <w:r w:rsidRPr="00D849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稳赢</w:t>
            </w:r>
            <w:r w:rsidRPr="00D849C3">
              <w:rPr>
                <w:rFonts w:asciiTheme="minorEastAsia" w:hAnsiTheme="minorEastAsia" w:cs="宋体"/>
                <w:kern w:val="0"/>
                <w:sz w:val="24"/>
                <w:szCs w:val="24"/>
              </w:rPr>
              <w:t>”</w:t>
            </w:r>
            <w:r w:rsidRPr="00D849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(私募) 四川2018</w:t>
            </w:r>
            <w:r w:rsidRPr="00D849C3">
              <w:rPr>
                <w:rFonts w:asciiTheme="minorEastAsia" w:hAnsiTheme="minorEastAsia" w:cs="宋体"/>
                <w:kern w:val="0"/>
                <w:sz w:val="24"/>
                <w:szCs w:val="24"/>
              </w:rPr>
              <w:t>年第</w:t>
            </w:r>
            <w:r w:rsidRPr="00D849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1期</w:t>
            </w:r>
          </w:p>
          <w:p w:rsidR="008A652D" w:rsidRPr="00D849C3" w:rsidRDefault="00D849C3" w:rsidP="00D849C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49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封闭式固定收益类净值</w:t>
            </w:r>
            <w:r w:rsidRPr="00D849C3">
              <w:rPr>
                <w:rFonts w:asciiTheme="minorEastAsia" w:hAnsiTheme="minorEastAsia" w:cs="宋体"/>
                <w:kern w:val="0"/>
                <w:sz w:val="24"/>
                <w:szCs w:val="24"/>
              </w:rPr>
              <w:t>型人民币理财产品</w:t>
            </w:r>
          </w:p>
        </w:tc>
      </w:tr>
      <w:tr w:rsidR="00D849C3" w:rsidRPr="00D849C3" w:rsidTr="006B40B5">
        <w:trPr>
          <w:trHeight w:val="567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2D" w:rsidRPr="006B40B5" w:rsidRDefault="008A652D" w:rsidP="00D849C3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 w:val="24"/>
                <w:szCs w:val="24"/>
              </w:rPr>
            </w:pPr>
            <w:r w:rsidRPr="006B40B5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2D" w:rsidRPr="00D849C3" w:rsidRDefault="00D849C3" w:rsidP="00D849C3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 w:val="24"/>
                <w:szCs w:val="24"/>
              </w:rPr>
            </w:pPr>
            <w:r w:rsidRPr="00D849C3">
              <w:rPr>
                <w:rFonts w:asciiTheme="minorEastAsia" w:hAnsiTheme="minorEastAsia"/>
                <w:sz w:val="24"/>
                <w:szCs w:val="24"/>
              </w:rPr>
              <w:t>SCWY2018001018M01</w:t>
            </w:r>
          </w:p>
        </w:tc>
      </w:tr>
      <w:tr w:rsidR="00D849C3" w:rsidRPr="00D849C3" w:rsidTr="006B40B5">
        <w:trPr>
          <w:trHeight w:val="567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2D" w:rsidRPr="006B40B5" w:rsidRDefault="008A652D" w:rsidP="00D849C3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 w:val="24"/>
                <w:szCs w:val="24"/>
              </w:rPr>
            </w:pPr>
            <w:r w:rsidRPr="006B40B5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</w:rPr>
              <w:t>登记编码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2D" w:rsidRPr="00D849C3" w:rsidRDefault="00D849C3" w:rsidP="00D849C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49C3">
              <w:rPr>
                <w:rFonts w:asciiTheme="minorEastAsia" w:hAnsiTheme="minorEastAsia"/>
                <w:sz w:val="24"/>
                <w:szCs w:val="24"/>
              </w:rPr>
              <w:t>C1010518C000788</w:t>
            </w:r>
          </w:p>
        </w:tc>
      </w:tr>
      <w:tr w:rsidR="00D849C3" w:rsidRPr="00D849C3" w:rsidTr="006B40B5">
        <w:trPr>
          <w:trHeight w:val="567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2D" w:rsidRPr="006B40B5" w:rsidRDefault="008A652D" w:rsidP="00D849C3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 w:val="24"/>
                <w:szCs w:val="24"/>
              </w:rPr>
            </w:pPr>
            <w:r w:rsidRPr="006B40B5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</w:rPr>
              <w:t>成立日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2D" w:rsidRPr="00D849C3" w:rsidRDefault="00D849C3" w:rsidP="00D849C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49C3">
              <w:rPr>
                <w:rFonts w:asciiTheme="minorEastAsia" w:hAnsiTheme="minorEastAsia" w:hint="eastAsia"/>
                <w:sz w:val="24"/>
                <w:szCs w:val="24"/>
              </w:rPr>
              <w:t>2018</w:t>
            </w:r>
            <w:r w:rsidRPr="00D849C3">
              <w:rPr>
                <w:rFonts w:asciiTheme="minorEastAsia" w:hAnsiTheme="minorEastAsia"/>
                <w:sz w:val="24"/>
                <w:szCs w:val="24"/>
              </w:rPr>
              <w:t>年</w:t>
            </w:r>
            <w:r w:rsidRPr="00D849C3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D849C3">
              <w:rPr>
                <w:rFonts w:asciiTheme="minorEastAsia" w:hAnsiTheme="minorEastAsia"/>
                <w:sz w:val="24"/>
                <w:szCs w:val="24"/>
              </w:rPr>
              <w:t>月</w:t>
            </w:r>
            <w:r w:rsidRPr="00D849C3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D849C3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  <w:tr w:rsidR="00D849C3" w:rsidRPr="00D849C3" w:rsidTr="006B40B5">
        <w:trPr>
          <w:trHeight w:val="567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2D" w:rsidRPr="006B40B5" w:rsidRDefault="008A652D" w:rsidP="00D849C3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 w:val="24"/>
                <w:szCs w:val="24"/>
              </w:rPr>
            </w:pPr>
            <w:r w:rsidRPr="006B40B5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</w:rPr>
              <w:t>到期日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2D" w:rsidRPr="00D849C3" w:rsidRDefault="00D849C3" w:rsidP="00D849C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49C3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  <w:r w:rsidRPr="00D849C3">
              <w:rPr>
                <w:rFonts w:asciiTheme="minorEastAsia" w:hAnsiTheme="minorEastAsia"/>
                <w:sz w:val="24"/>
                <w:szCs w:val="24"/>
              </w:rPr>
              <w:t>年</w:t>
            </w:r>
            <w:r w:rsidRPr="00D849C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D849C3">
              <w:rPr>
                <w:rFonts w:asciiTheme="minorEastAsia" w:hAnsiTheme="minorEastAsia"/>
                <w:sz w:val="24"/>
                <w:szCs w:val="24"/>
              </w:rPr>
              <w:t>月</w:t>
            </w:r>
            <w:r w:rsidRPr="00D849C3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D849C3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  <w:tr w:rsidR="00D849C3" w:rsidRPr="00D849C3" w:rsidTr="006B40B5">
        <w:trPr>
          <w:trHeight w:val="567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2D" w:rsidRPr="006B40B5" w:rsidRDefault="008A652D" w:rsidP="00D849C3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 w:val="24"/>
                <w:szCs w:val="24"/>
              </w:rPr>
            </w:pPr>
            <w:r w:rsidRPr="006B40B5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</w:rPr>
              <w:t>兑付日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2D" w:rsidRPr="00D849C3" w:rsidRDefault="00D849C3" w:rsidP="00D849C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C82FDA">
              <w:rPr>
                <w:rFonts w:asciiTheme="minorEastAsia" w:hAnsiTheme="minorEastAsia" w:hint="eastAsia"/>
                <w:sz w:val="24"/>
                <w:szCs w:val="24"/>
              </w:rPr>
              <w:t>2020</w:t>
            </w:r>
            <w:r w:rsidRPr="00C82FDA">
              <w:rPr>
                <w:rFonts w:asciiTheme="minorEastAsia" w:hAnsiTheme="minorEastAsia"/>
                <w:sz w:val="24"/>
                <w:szCs w:val="24"/>
              </w:rPr>
              <w:t>年</w:t>
            </w:r>
            <w:r w:rsidRPr="00C82FDA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C82FDA">
              <w:rPr>
                <w:rFonts w:asciiTheme="minorEastAsia" w:hAnsiTheme="minorEastAsia"/>
                <w:sz w:val="24"/>
                <w:szCs w:val="24"/>
              </w:rPr>
              <w:t>月</w:t>
            </w:r>
            <w:r w:rsidRPr="00C82FDA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C82FDA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  <w:tr w:rsidR="00D849C3" w:rsidRPr="00D849C3" w:rsidTr="006B40B5">
        <w:trPr>
          <w:trHeight w:val="567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2D" w:rsidRPr="006B40B5" w:rsidRDefault="008A652D" w:rsidP="00D849C3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 w:val="24"/>
                <w:szCs w:val="24"/>
              </w:rPr>
            </w:pPr>
            <w:r w:rsidRPr="006B40B5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</w:rPr>
              <w:t>存续期限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2D" w:rsidRPr="00D849C3" w:rsidRDefault="00D849C3" w:rsidP="00D849C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49C3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553</w:t>
            </w:r>
            <w:bookmarkStart w:id="0" w:name="_GoBack"/>
            <w:bookmarkEnd w:id="0"/>
            <w:r w:rsidR="008A652D" w:rsidRPr="00D849C3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天</w:t>
            </w:r>
          </w:p>
        </w:tc>
      </w:tr>
      <w:tr w:rsidR="00D849C3" w:rsidRPr="00D849C3" w:rsidTr="006B40B5">
        <w:trPr>
          <w:trHeight w:val="567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2D" w:rsidRPr="006B40B5" w:rsidRDefault="008A652D" w:rsidP="00D849C3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 w:val="24"/>
                <w:szCs w:val="24"/>
              </w:rPr>
            </w:pPr>
            <w:r w:rsidRPr="006B40B5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</w:rPr>
              <w:t>管理费率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2D" w:rsidRPr="00D849C3" w:rsidRDefault="00D849C3" w:rsidP="00D849C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49C3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0.6</w:t>
            </w:r>
            <w:r w:rsidR="008A652D" w:rsidRPr="00D849C3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%/年</w:t>
            </w:r>
          </w:p>
        </w:tc>
      </w:tr>
      <w:tr w:rsidR="00D849C3" w:rsidRPr="00D849C3" w:rsidTr="006B40B5">
        <w:trPr>
          <w:trHeight w:val="567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2D" w:rsidRPr="006B40B5" w:rsidRDefault="008A652D" w:rsidP="00D849C3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 w:val="24"/>
                <w:szCs w:val="24"/>
              </w:rPr>
            </w:pPr>
            <w:r w:rsidRPr="006B40B5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</w:rPr>
              <w:t>托管费率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2D" w:rsidRPr="00D849C3" w:rsidRDefault="008A652D" w:rsidP="00D849C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49C3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0.0</w:t>
            </w:r>
            <w:r w:rsidR="00D849C3" w:rsidRPr="00D849C3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5</w:t>
            </w:r>
            <w:r w:rsidRPr="00D849C3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%/年</w:t>
            </w:r>
          </w:p>
        </w:tc>
      </w:tr>
      <w:tr w:rsidR="00D849C3" w:rsidRPr="00D849C3" w:rsidTr="006B40B5">
        <w:trPr>
          <w:trHeight w:val="567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2D" w:rsidRPr="006B40B5" w:rsidRDefault="008A652D" w:rsidP="00D849C3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 w:val="24"/>
                <w:szCs w:val="24"/>
              </w:rPr>
            </w:pPr>
            <w:r w:rsidRPr="006B40B5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</w:rPr>
              <w:t>销售费率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2D" w:rsidRPr="00D849C3" w:rsidRDefault="00D849C3" w:rsidP="00D849C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49C3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</w:t>
            </w:r>
            <w:r w:rsidR="008A652D" w:rsidRPr="00D849C3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%/年</w:t>
            </w:r>
          </w:p>
        </w:tc>
      </w:tr>
      <w:tr w:rsidR="00D849C3" w:rsidRPr="00D849C3" w:rsidTr="006B40B5">
        <w:trPr>
          <w:trHeight w:val="567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40B5" w:rsidRPr="006B40B5" w:rsidRDefault="008A652D" w:rsidP="00D849C3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 w:val="24"/>
                <w:szCs w:val="24"/>
              </w:rPr>
            </w:pPr>
            <w:r w:rsidRPr="006B40B5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</w:rPr>
              <w:t>到期日产品</w:t>
            </w:r>
          </w:p>
          <w:p w:rsidR="008A652D" w:rsidRPr="006B40B5" w:rsidRDefault="008A652D" w:rsidP="00D849C3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 w:val="24"/>
                <w:szCs w:val="24"/>
              </w:rPr>
            </w:pPr>
            <w:r w:rsidRPr="006B40B5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</w:rPr>
              <w:t>单位净值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2D" w:rsidRPr="00D849C3" w:rsidRDefault="008A652D" w:rsidP="00D849C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49C3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1.0</w:t>
            </w:r>
            <w:r w:rsidR="00D849C3" w:rsidRPr="00D849C3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867</w:t>
            </w:r>
          </w:p>
        </w:tc>
      </w:tr>
      <w:tr w:rsidR="00D849C3" w:rsidRPr="00D849C3" w:rsidTr="006B40B5">
        <w:trPr>
          <w:trHeight w:val="567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2D" w:rsidRPr="006B40B5" w:rsidRDefault="008A652D" w:rsidP="00D849C3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 w:val="24"/>
                <w:szCs w:val="24"/>
              </w:rPr>
            </w:pPr>
            <w:r w:rsidRPr="006B40B5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</w:rPr>
              <w:t>业绩比较基准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2D" w:rsidRPr="00D849C3" w:rsidRDefault="00D849C3" w:rsidP="00D849C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 w:rsidRPr="00D849C3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5.2</w:t>
            </w:r>
            <w:r w:rsidR="008A652D" w:rsidRPr="00D849C3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0%/年</w:t>
            </w:r>
          </w:p>
        </w:tc>
      </w:tr>
      <w:tr w:rsidR="00D849C3" w:rsidRPr="00D849C3" w:rsidTr="006B40B5">
        <w:trPr>
          <w:trHeight w:val="567"/>
        </w:trPr>
        <w:tc>
          <w:tcPr>
            <w:tcW w:w="1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2D" w:rsidRPr="006B40B5" w:rsidRDefault="008A652D" w:rsidP="00D849C3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sz w:val="24"/>
                <w:szCs w:val="24"/>
              </w:rPr>
            </w:pPr>
            <w:r w:rsidRPr="006B40B5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</w:rPr>
              <w:t>兑付投资者</w:t>
            </w:r>
            <w:proofErr w:type="gramStart"/>
            <w:r w:rsidRPr="006B40B5">
              <w:rPr>
                <w:rFonts w:asciiTheme="minorEastAsia" w:hAnsiTheme="minorEastAsia" w:cs="Arial" w:hint="eastAsia"/>
                <w:b/>
                <w:kern w:val="0"/>
                <w:sz w:val="24"/>
                <w:szCs w:val="24"/>
              </w:rPr>
              <w:t>折合年化收益率</w:t>
            </w:r>
            <w:proofErr w:type="gramEnd"/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652D" w:rsidRPr="00D849C3" w:rsidRDefault="00856555" w:rsidP="00D849C3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5.22</w:t>
            </w:r>
            <w:r w:rsidR="008A652D" w:rsidRPr="00D849C3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%</w:t>
            </w:r>
            <w:r w:rsidR="00851A74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/</w:t>
            </w:r>
            <w:r w:rsidR="008A652D" w:rsidRPr="00D849C3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年</w:t>
            </w:r>
          </w:p>
        </w:tc>
      </w:tr>
    </w:tbl>
    <w:p w:rsidR="006B40B5" w:rsidRDefault="006B40B5" w:rsidP="006B40B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1"/>
        </w:rPr>
      </w:pPr>
    </w:p>
    <w:p w:rsidR="008A652D" w:rsidRPr="006440E3" w:rsidRDefault="008A652D" w:rsidP="006440E3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6440E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lastRenderedPageBreak/>
        <w:t>本产品已按照说明书中关于资产的投资类型和比例的约定进行投资，到期收益分配详见产品说明书。</w:t>
      </w:r>
    </w:p>
    <w:p w:rsidR="008A652D" w:rsidRPr="006440E3" w:rsidRDefault="008A652D" w:rsidP="006440E3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6440E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敬请登录我</w:t>
      </w:r>
      <w:proofErr w:type="gramStart"/>
      <w:r w:rsidRPr="006440E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行官网查看</w:t>
      </w:r>
      <w:proofErr w:type="gramEnd"/>
      <w:r w:rsidRPr="006440E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本行正在销售的其他理财产品。</w:t>
      </w:r>
    </w:p>
    <w:p w:rsidR="008A652D" w:rsidRPr="006440E3" w:rsidRDefault="008A652D" w:rsidP="006440E3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6440E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特此公告</w:t>
      </w:r>
    </w:p>
    <w:p w:rsidR="006B40B5" w:rsidRPr="006440E3" w:rsidRDefault="006B40B5" w:rsidP="006440E3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8A652D" w:rsidRPr="006440E3" w:rsidRDefault="008A652D" w:rsidP="006440E3">
      <w:pPr>
        <w:widowControl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6440E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中国建设银行股份有限公司</w:t>
      </w:r>
    </w:p>
    <w:p w:rsidR="008A652D" w:rsidRPr="006440E3" w:rsidRDefault="008A652D" w:rsidP="006440E3">
      <w:pPr>
        <w:widowControl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6440E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20</w:t>
      </w:r>
      <w:r w:rsidR="00D849C3" w:rsidRPr="006440E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20</w:t>
      </w:r>
      <w:r w:rsidRPr="006440E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D849C3" w:rsidRPr="006440E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</w:t>
      </w:r>
      <w:r w:rsidRPr="006440E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="00D849C3" w:rsidRPr="006440E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8</w:t>
      </w:r>
      <w:r w:rsidRPr="006440E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日</w:t>
      </w:r>
    </w:p>
    <w:p w:rsidR="008A652D" w:rsidRPr="00D849C3" w:rsidRDefault="008A652D" w:rsidP="006B40B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1"/>
        </w:rPr>
      </w:pPr>
    </w:p>
    <w:sectPr w:rsidR="008A652D" w:rsidRPr="00D84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85" w:rsidRDefault="00101285" w:rsidP="008A652D">
      <w:r>
        <w:separator/>
      </w:r>
    </w:p>
  </w:endnote>
  <w:endnote w:type="continuationSeparator" w:id="0">
    <w:p w:rsidR="00101285" w:rsidRDefault="00101285" w:rsidP="008A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85" w:rsidRDefault="00101285" w:rsidP="008A652D">
      <w:r>
        <w:separator/>
      </w:r>
    </w:p>
  </w:footnote>
  <w:footnote w:type="continuationSeparator" w:id="0">
    <w:p w:rsidR="00101285" w:rsidRDefault="00101285" w:rsidP="008A6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F2"/>
    <w:rsid w:val="00101285"/>
    <w:rsid w:val="002A0366"/>
    <w:rsid w:val="004B32B4"/>
    <w:rsid w:val="006440E3"/>
    <w:rsid w:val="006B40B5"/>
    <w:rsid w:val="00781C2A"/>
    <w:rsid w:val="00851A74"/>
    <w:rsid w:val="00856555"/>
    <w:rsid w:val="008A652D"/>
    <w:rsid w:val="00BA230D"/>
    <w:rsid w:val="00C82FDA"/>
    <w:rsid w:val="00D5195F"/>
    <w:rsid w:val="00D563F2"/>
    <w:rsid w:val="00D849C3"/>
    <w:rsid w:val="00FB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6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6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652D"/>
    <w:rPr>
      <w:sz w:val="18"/>
      <w:szCs w:val="18"/>
    </w:rPr>
  </w:style>
  <w:style w:type="paragraph" w:styleId="a5">
    <w:name w:val="Normal (Web)"/>
    <w:basedOn w:val="a"/>
    <w:uiPriority w:val="99"/>
    <w:unhideWhenUsed/>
    <w:rsid w:val="008A65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A65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6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6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652D"/>
    <w:rPr>
      <w:sz w:val="18"/>
      <w:szCs w:val="18"/>
    </w:rPr>
  </w:style>
  <w:style w:type="paragraph" w:styleId="a5">
    <w:name w:val="Normal (Web)"/>
    <w:basedOn w:val="a"/>
    <w:uiPriority w:val="99"/>
    <w:unhideWhenUsed/>
    <w:rsid w:val="008A65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A65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308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9080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罗通颖</dc:creator>
  <cp:keywords/>
  <dc:description/>
  <cp:lastModifiedBy>罗通颖</cp:lastModifiedBy>
  <cp:revision>7</cp:revision>
  <dcterms:created xsi:type="dcterms:W3CDTF">2020-01-02T09:46:00Z</dcterms:created>
  <dcterms:modified xsi:type="dcterms:W3CDTF">2020-01-09T01:44:00Z</dcterms:modified>
</cp:coreProperties>
</file>